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9A68" w14:textId="2598C780" w:rsidR="006101A9" w:rsidRPr="002E3A11" w:rsidRDefault="003378F6" w:rsidP="003378F6">
      <w:pPr>
        <w:pStyle w:val="Otsikko1"/>
      </w:pPr>
      <w:r w:rsidRPr="002E3A11">
        <w:t>Survey for the management</w:t>
      </w:r>
    </w:p>
    <w:p w14:paraId="712A4A32" w14:textId="7E6D520D" w:rsidR="008271E9" w:rsidRPr="002E3A11" w:rsidRDefault="008271E9" w:rsidP="008271E9"/>
    <w:p w14:paraId="1753A22F" w14:textId="6E889A2E" w:rsidR="008271E9" w:rsidRPr="002E3A11" w:rsidRDefault="008271E9" w:rsidP="008271E9">
      <w:pPr>
        <w:spacing w:after="0" w:line="240" w:lineRule="auto"/>
        <w:jc w:val="both"/>
      </w:pPr>
      <w:r w:rsidRPr="002E3A11">
        <w:t>Dear representative of a university of applied sciences,</w:t>
      </w:r>
    </w:p>
    <w:p w14:paraId="7E81A43C" w14:textId="77777777" w:rsidR="008271E9" w:rsidRPr="002E3A11" w:rsidRDefault="008271E9" w:rsidP="008271E9">
      <w:pPr>
        <w:spacing w:after="0" w:line="240" w:lineRule="auto"/>
        <w:jc w:val="both"/>
      </w:pPr>
    </w:p>
    <w:p w14:paraId="2BE770E2" w14:textId="2338D85F" w:rsidR="00EB757C" w:rsidRPr="002E3A11" w:rsidRDefault="008271E9" w:rsidP="008271E9">
      <w:pPr>
        <w:spacing w:after="0" w:line="240" w:lineRule="auto"/>
        <w:jc w:val="both"/>
      </w:pPr>
      <w:r w:rsidRPr="002E3A11">
        <w:t xml:space="preserve">Welcome to respond to a survey conducted by the Finnish Education Evaluation Centre (FINEEC). The survey is related to FINEEC’s evaluation examining the competence produced by </w:t>
      </w:r>
      <w:r w:rsidR="00777A73">
        <w:t xml:space="preserve">Finnish </w:t>
      </w:r>
      <w:r w:rsidRPr="002E3A11">
        <w:t xml:space="preserve">vocational education and training (VET) in relation to the requirements of studies at universities of applied sciences (UAS). </w:t>
      </w:r>
      <w:r w:rsidR="00777A73">
        <w:t>The evaluation does not consider international students. The survey</w:t>
      </w:r>
      <w:r w:rsidRPr="002E3A11">
        <w:t xml:space="preserve"> is aimed at </w:t>
      </w:r>
      <w:r w:rsidRPr="002E3A11">
        <w:rPr>
          <w:b/>
          <w:bCs/>
        </w:rPr>
        <w:t>the management of universities of applied sciences</w:t>
      </w:r>
      <w:r w:rsidRPr="002E3A11">
        <w:t xml:space="preserve"> and collects information on the </w:t>
      </w:r>
      <w:r w:rsidR="00777A73">
        <w:t xml:space="preserve">competences </w:t>
      </w:r>
      <w:r w:rsidRPr="002E3A11">
        <w:t>of students who have completed a vocational qualification as well as on how these students are supported in UAS studies.</w:t>
      </w:r>
    </w:p>
    <w:p w14:paraId="504A3F44" w14:textId="684421CD" w:rsidR="00EB757C" w:rsidRPr="002E3A11" w:rsidRDefault="00EB757C" w:rsidP="008271E9">
      <w:pPr>
        <w:spacing w:after="0" w:line="240" w:lineRule="auto"/>
        <w:jc w:val="both"/>
      </w:pPr>
    </w:p>
    <w:p w14:paraId="21DFE956" w14:textId="7F3A2BA0" w:rsidR="00F67F4D" w:rsidRPr="002E3A11" w:rsidRDefault="00EB757C" w:rsidP="00F67F4D">
      <w:pPr>
        <w:spacing w:after="0" w:line="240" w:lineRule="auto"/>
        <w:jc w:val="both"/>
      </w:pPr>
      <w:r w:rsidRPr="002E3A11">
        <w:t xml:space="preserve">We hope that the response to the survey will be submitted by a representative or representatives of the UAS’s management as a group. In this survey, management refers to the president of the UAS, the vice president responsible for education and other management responsible for pedagogical development. Each university of applied sciences will return only one response to the survey. </w:t>
      </w:r>
    </w:p>
    <w:p w14:paraId="75A883AC" w14:textId="77777777" w:rsidR="00F67F4D" w:rsidRPr="002E3A11" w:rsidRDefault="00F67F4D" w:rsidP="00F67F4D">
      <w:pPr>
        <w:spacing w:after="0" w:line="240" w:lineRule="auto"/>
        <w:jc w:val="both"/>
      </w:pPr>
    </w:p>
    <w:p w14:paraId="252604B5" w14:textId="2607404A" w:rsidR="00F67F4D" w:rsidRPr="002E3A11" w:rsidRDefault="00151292" w:rsidP="00F67F4D">
      <w:pPr>
        <w:spacing w:after="0" w:line="240" w:lineRule="auto"/>
        <w:jc w:val="both"/>
      </w:pPr>
      <w:r w:rsidRPr="002E3A11">
        <w:t xml:space="preserve">We will collect information separately from education managers/heads of competence area, and also from the teaching and guidance staff of the UAS. In addition to the management and staff of UASs, the evaluation collects information from students who have completed a vocational qualification and from VET providers. </w:t>
      </w:r>
    </w:p>
    <w:p w14:paraId="3AF6AD40" w14:textId="77777777" w:rsidR="00054FAE" w:rsidRPr="002E3A11" w:rsidRDefault="00054FAE" w:rsidP="00EB757C">
      <w:pPr>
        <w:spacing w:after="0" w:line="240" w:lineRule="auto"/>
        <w:jc w:val="both"/>
      </w:pPr>
    </w:p>
    <w:p w14:paraId="7D9544D9" w14:textId="5B10FD1C" w:rsidR="008271E9" w:rsidRPr="002E3A11" w:rsidRDefault="002F423D" w:rsidP="008271E9">
      <w:pPr>
        <w:spacing w:after="0" w:line="240" w:lineRule="auto"/>
        <w:jc w:val="both"/>
      </w:pPr>
      <w:r w:rsidRPr="002E3A11">
        <w:t xml:space="preserve">Responding to the survey offers you an opportunity to identify strengths, challenges and good practices related to your activities.  </w:t>
      </w:r>
    </w:p>
    <w:p w14:paraId="1D0FF31D" w14:textId="77777777" w:rsidR="00054FAE" w:rsidRPr="002E3A11" w:rsidRDefault="00054FAE" w:rsidP="00054FAE">
      <w:pPr>
        <w:spacing w:after="0" w:line="240" w:lineRule="auto"/>
        <w:jc w:val="both"/>
        <w:rPr>
          <w:rFonts w:cstheme="minorHAnsi"/>
          <w:color w:val="000000"/>
        </w:rPr>
      </w:pPr>
    </w:p>
    <w:p w14:paraId="1914E419" w14:textId="107E69BF" w:rsidR="00054FAE" w:rsidRPr="002E3A11" w:rsidRDefault="00F67F4D" w:rsidP="00054FAE">
      <w:pPr>
        <w:spacing w:after="0" w:line="240" w:lineRule="auto"/>
        <w:jc w:val="both"/>
        <w:rPr>
          <w:rFonts w:cstheme="minorHAnsi"/>
        </w:rPr>
      </w:pPr>
      <w:r w:rsidRPr="002E3A11">
        <w:t xml:space="preserve">The survey data will be analysed by FINEEC experts. The results of the survey and the conclusions will be published as part of the evaluation report. </w:t>
      </w:r>
      <w:r w:rsidRPr="002E3A11">
        <w:rPr>
          <w:color w:val="000000"/>
        </w:rPr>
        <w:t xml:space="preserve">Once the evaluation has been completed, the anonymised responses will be archived, and they can be handed over for research use. </w:t>
      </w:r>
      <w:r w:rsidRPr="002E3A11">
        <w:t>The results of the survey will be reported in a way that does not make it possible to identify individual institutions or persons who have responded to the survey.</w:t>
      </w:r>
      <w:r w:rsidR="00777A73">
        <w:t xml:space="preserve"> Evaluation report will be published in January 2024.</w:t>
      </w:r>
    </w:p>
    <w:p w14:paraId="447FAE3E" w14:textId="77777777" w:rsidR="008271E9" w:rsidRPr="002E3A11" w:rsidRDefault="008271E9" w:rsidP="008271E9">
      <w:pPr>
        <w:spacing w:after="0" w:line="240" w:lineRule="auto"/>
        <w:jc w:val="both"/>
        <w:rPr>
          <w:b/>
          <w:bCs/>
        </w:rPr>
      </w:pPr>
    </w:p>
    <w:p w14:paraId="714C59D6" w14:textId="77777777" w:rsidR="008271E9" w:rsidRPr="002E3A11" w:rsidRDefault="008271E9" w:rsidP="008271E9">
      <w:pPr>
        <w:spacing w:after="0" w:line="240" w:lineRule="auto"/>
        <w:jc w:val="both"/>
        <w:rPr>
          <w:b/>
          <w:bCs/>
        </w:rPr>
      </w:pPr>
      <w:r w:rsidRPr="002E3A11">
        <w:rPr>
          <w:b/>
        </w:rPr>
        <w:t>Survey structure</w:t>
      </w:r>
    </w:p>
    <w:p w14:paraId="191F545D" w14:textId="77777777" w:rsidR="008271E9" w:rsidRPr="002E3A11" w:rsidRDefault="008271E9" w:rsidP="008271E9">
      <w:pPr>
        <w:spacing w:after="0" w:line="240" w:lineRule="auto"/>
        <w:jc w:val="both"/>
      </w:pPr>
    </w:p>
    <w:p w14:paraId="61F443BB" w14:textId="77777777" w:rsidR="008271E9" w:rsidRPr="002E3A11" w:rsidRDefault="008271E9" w:rsidP="008271E9">
      <w:pPr>
        <w:spacing w:after="0" w:line="240" w:lineRule="auto"/>
        <w:jc w:val="both"/>
      </w:pPr>
      <w:r w:rsidRPr="002E3A11">
        <w:t>The survey consists of the following sections:</w:t>
      </w:r>
    </w:p>
    <w:p w14:paraId="72D755DD" w14:textId="77777777" w:rsidR="008271E9" w:rsidRPr="002E3A11" w:rsidRDefault="008271E9" w:rsidP="008271E9">
      <w:pPr>
        <w:pStyle w:val="Luettelokappale"/>
        <w:spacing w:after="0" w:line="240" w:lineRule="auto"/>
        <w:jc w:val="both"/>
      </w:pPr>
    </w:p>
    <w:p w14:paraId="4A0605EE" w14:textId="77777777" w:rsidR="008271E9" w:rsidRPr="002E3A11" w:rsidRDefault="008271E9" w:rsidP="008271E9">
      <w:pPr>
        <w:pStyle w:val="Luettelokappale"/>
        <w:numPr>
          <w:ilvl w:val="0"/>
          <w:numId w:val="3"/>
        </w:numPr>
        <w:spacing w:after="0" w:line="240" w:lineRule="auto"/>
        <w:jc w:val="both"/>
      </w:pPr>
      <w:r w:rsidRPr="002E3A11">
        <w:t>Background information</w:t>
      </w:r>
    </w:p>
    <w:p w14:paraId="0111598C" w14:textId="0665D2C6" w:rsidR="00EB757C" w:rsidRPr="002E3A11" w:rsidRDefault="00777A73" w:rsidP="008271E9">
      <w:pPr>
        <w:pStyle w:val="Luettelokappale"/>
        <w:numPr>
          <w:ilvl w:val="0"/>
          <w:numId w:val="3"/>
        </w:numPr>
        <w:spacing w:after="0" w:line="240" w:lineRule="auto"/>
        <w:jc w:val="both"/>
      </w:pPr>
      <w:r>
        <w:t xml:space="preserve">Competences </w:t>
      </w:r>
      <w:r w:rsidR="009A16E3" w:rsidRPr="002E3A11">
        <w:t>of students with a vocational qualification</w:t>
      </w:r>
    </w:p>
    <w:p w14:paraId="416D84AE" w14:textId="583C620E" w:rsidR="00EB757C" w:rsidRPr="002E3A11" w:rsidRDefault="009A16E3" w:rsidP="008271E9">
      <w:pPr>
        <w:pStyle w:val="Luettelokappale"/>
        <w:numPr>
          <w:ilvl w:val="0"/>
          <w:numId w:val="3"/>
        </w:numPr>
        <w:spacing w:after="0" w:line="240" w:lineRule="auto"/>
        <w:jc w:val="both"/>
      </w:pPr>
      <w:r w:rsidRPr="002E3A11">
        <w:t>Study guidance and support for studies</w:t>
      </w:r>
    </w:p>
    <w:p w14:paraId="27606DED" w14:textId="33D42971" w:rsidR="00FC5D9E" w:rsidRPr="002E3A11" w:rsidRDefault="00FC5D9E" w:rsidP="008271E9">
      <w:pPr>
        <w:pStyle w:val="Luettelokappale"/>
        <w:numPr>
          <w:ilvl w:val="0"/>
          <w:numId w:val="3"/>
        </w:numPr>
        <w:spacing w:after="0" w:line="240" w:lineRule="auto"/>
        <w:jc w:val="both"/>
      </w:pPr>
      <w:r w:rsidRPr="002E3A11">
        <w:t>Cooperation with VET providers</w:t>
      </w:r>
    </w:p>
    <w:p w14:paraId="4C1C6EE7" w14:textId="09ACF766" w:rsidR="00FC5D9E" w:rsidRPr="002E3A11" w:rsidRDefault="00FC5D9E" w:rsidP="008271E9">
      <w:pPr>
        <w:pStyle w:val="Luettelokappale"/>
        <w:numPr>
          <w:ilvl w:val="0"/>
          <w:numId w:val="3"/>
        </w:numPr>
        <w:spacing w:after="0" w:line="240" w:lineRule="auto"/>
        <w:jc w:val="both"/>
      </w:pPr>
      <w:r w:rsidRPr="002E3A11">
        <w:t>Evaluation and development</w:t>
      </w:r>
    </w:p>
    <w:p w14:paraId="076151CE" w14:textId="71A9E558" w:rsidR="00EB757C" w:rsidRPr="002E3A11" w:rsidRDefault="00FC5D9E" w:rsidP="008271E9">
      <w:pPr>
        <w:pStyle w:val="Luettelokappale"/>
        <w:numPr>
          <w:ilvl w:val="0"/>
          <w:numId w:val="3"/>
        </w:numPr>
        <w:spacing w:after="0" w:line="240" w:lineRule="auto"/>
        <w:jc w:val="both"/>
      </w:pPr>
      <w:r w:rsidRPr="002E3A11">
        <w:t>Strengths and enhancement areas</w:t>
      </w:r>
    </w:p>
    <w:p w14:paraId="71D53C5E" w14:textId="4101E740" w:rsidR="008271E9" w:rsidRPr="002E3A11" w:rsidRDefault="008271E9" w:rsidP="008271E9">
      <w:pPr>
        <w:pStyle w:val="Luettelokappale"/>
        <w:numPr>
          <w:ilvl w:val="0"/>
          <w:numId w:val="3"/>
        </w:numPr>
        <w:spacing w:after="0" w:line="240" w:lineRule="auto"/>
        <w:jc w:val="both"/>
      </w:pPr>
      <w:r w:rsidRPr="002E3A11">
        <w:t>Good practices</w:t>
      </w:r>
    </w:p>
    <w:p w14:paraId="097D7900" w14:textId="77777777" w:rsidR="008271E9" w:rsidRPr="002E3A11" w:rsidRDefault="008271E9" w:rsidP="008271E9">
      <w:pPr>
        <w:pStyle w:val="Luettelokappale"/>
        <w:numPr>
          <w:ilvl w:val="0"/>
          <w:numId w:val="3"/>
        </w:numPr>
        <w:spacing w:after="0" w:line="240" w:lineRule="auto"/>
        <w:jc w:val="both"/>
      </w:pPr>
      <w:bookmarkStart w:id="0" w:name="_Hlk86232467"/>
      <w:r w:rsidRPr="002E3A11">
        <w:t>Feedback to FINEEC</w:t>
      </w:r>
    </w:p>
    <w:bookmarkEnd w:id="0"/>
    <w:p w14:paraId="2D97A568" w14:textId="77777777" w:rsidR="008271E9" w:rsidRPr="002E3A11" w:rsidRDefault="008271E9" w:rsidP="008271E9">
      <w:pPr>
        <w:pStyle w:val="Luettelokappale"/>
        <w:spacing w:after="0" w:line="240" w:lineRule="auto"/>
        <w:jc w:val="both"/>
      </w:pPr>
    </w:p>
    <w:p w14:paraId="46FFDC1D" w14:textId="77777777" w:rsidR="00BC0EC8" w:rsidRPr="002E3A11" w:rsidRDefault="008271E9" w:rsidP="008271E9">
      <w:pPr>
        <w:spacing w:after="0" w:line="240" w:lineRule="auto"/>
        <w:jc w:val="both"/>
        <w:rPr>
          <w:rStyle w:val="bold"/>
          <w:b/>
        </w:rPr>
      </w:pPr>
      <w:r w:rsidRPr="002E3A11">
        <w:rPr>
          <w:rStyle w:val="bold"/>
          <w:b/>
        </w:rPr>
        <w:t>Instructions for responding</w:t>
      </w:r>
    </w:p>
    <w:p w14:paraId="44896C65" w14:textId="77777777" w:rsidR="00BC0EC8" w:rsidRPr="002E3A11" w:rsidRDefault="00BC0EC8" w:rsidP="008271E9">
      <w:pPr>
        <w:spacing w:after="0" w:line="240" w:lineRule="auto"/>
        <w:jc w:val="both"/>
        <w:rPr>
          <w:rStyle w:val="bold"/>
          <w:b/>
        </w:rPr>
      </w:pPr>
    </w:p>
    <w:p w14:paraId="412282DE" w14:textId="77777777" w:rsidR="00BC0EC8" w:rsidRPr="002E3A11" w:rsidRDefault="008271E9" w:rsidP="008271E9">
      <w:pPr>
        <w:spacing w:after="0" w:line="240" w:lineRule="auto"/>
        <w:jc w:val="both"/>
      </w:pPr>
      <w:r w:rsidRPr="002E3A11">
        <w:t>When responding to the survey, you can take a break from answering by clicking on the “Save and continue later” button at the bottom of the questionnaire. Copy the link on the screen and/or send it to your email so that you can continue filling in the questionnaire from where you left it.</w:t>
      </w:r>
    </w:p>
    <w:p w14:paraId="6D417DC8" w14:textId="77777777" w:rsidR="00BC0EC8" w:rsidRPr="002E3A11" w:rsidRDefault="00BC0EC8" w:rsidP="008271E9">
      <w:pPr>
        <w:spacing w:after="0" w:line="240" w:lineRule="auto"/>
        <w:jc w:val="both"/>
      </w:pPr>
    </w:p>
    <w:p w14:paraId="4317FDAB" w14:textId="77368714" w:rsidR="008271E9" w:rsidRPr="002E3A11" w:rsidRDefault="008271E9" w:rsidP="00777A73">
      <w:pPr>
        <w:spacing w:after="0" w:line="240" w:lineRule="auto"/>
      </w:pPr>
      <w:r w:rsidRPr="002E3A11">
        <w:t xml:space="preserve">If different persons within your organisation respond to the different sections of the survey, the new link sent to you when you interrupt the survey can be forwarded to the next respondent. After all sections of </w:t>
      </w:r>
      <w:r w:rsidRPr="002E3A11">
        <w:lastRenderedPageBreak/>
        <w:t>the questionnaire have been completed, save your final answers by clicking on the “Send” button at the end of the questionnaire. After sending the questionnaire, you can print out or download the answers for your own use.</w:t>
      </w:r>
      <w:r w:rsidR="00777A73">
        <w:t xml:space="preserve"> </w:t>
      </w:r>
      <w:r w:rsidR="00777A73" w:rsidRPr="00777A73">
        <w:t>It takes about 15-20 minutes to complete the survey.</w:t>
      </w:r>
      <w:r w:rsidRPr="002E3A11">
        <w:br/>
      </w:r>
    </w:p>
    <w:p w14:paraId="50C07A98" w14:textId="7E8F6560" w:rsidR="00F061A5" w:rsidRDefault="008271E9" w:rsidP="00F061A5">
      <w:pPr>
        <w:spacing w:after="0" w:line="240" w:lineRule="auto"/>
        <w:rPr>
          <w:b/>
        </w:rPr>
      </w:pPr>
      <w:r w:rsidRPr="002E3A11">
        <w:t xml:space="preserve">Please respond to the survey </w:t>
      </w:r>
      <w:r w:rsidRPr="006966E0">
        <w:t xml:space="preserve">by </w:t>
      </w:r>
      <w:r w:rsidR="006966E0" w:rsidRPr="006966E0">
        <w:t>the 5</w:t>
      </w:r>
      <w:r w:rsidR="006966E0" w:rsidRPr="006966E0">
        <w:rPr>
          <w:vertAlign w:val="superscript"/>
        </w:rPr>
        <w:t>th</w:t>
      </w:r>
      <w:r w:rsidR="006966E0" w:rsidRPr="006966E0">
        <w:t xml:space="preserve"> of May </w:t>
      </w:r>
      <w:r w:rsidRPr="006966E0">
        <w:t>2023.</w:t>
      </w:r>
      <w:r w:rsidRPr="002E3A11">
        <w:br/>
      </w:r>
      <w:r w:rsidRPr="002E3A11">
        <w:br/>
      </w:r>
      <w:bookmarkStart w:id="1" w:name="_Hlk131675136"/>
      <w:r w:rsidRPr="002E3A11">
        <w:rPr>
          <w:b/>
        </w:rPr>
        <w:t>Protection of respondent’s personal data</w:t>
      </w:r>
    </w:p>
    <w:bookmarkEnd w:id="1"/>
    <w:p w14:paraId="5E31175F" w14:textId="77777777" w:rsidR="0018173E" w:rsidRPr="002E3A11" w:rsidRDefault="0018173E" w:rsidP="00F061A5">
      <w:pPr>
        <w:spacing w:after="0" w:line="240" w:lineRule="auto"/>
        <w:rPr>
          <w:b/>
          <w:bCs/>
        </w:rPr>
      </w:pPr>
    </w:p>
    <w:p w14:paraId="4AD466C2" w14:textId="6225E0B7" w:rsidR="00F061A5" w:rsidRPr="002E3A11" w:rsidRDefault="00F061A5" w:rsidP="00F061A5">
      <w:r w:rsidRPr="002E3A11">
        <w:t xml:space="preserve">We also collect background information on the survey respondents to enable us to conduct different analyses and draw conclusions on the basis of the survey data. If necessary, you can check our </w:t>
      </w:r>
      <w:hyperlink r:id="rId11" w:history="1">
        <w:r w:rsidRPr="001247CA">
          <w:rPr>
            <w:rStyle w:val="Hyperlinkki"/>
          </w:rPr>
          <w:t>privacy statement here</w:t>
        </w:r>
      </w:hyperlink>
      <w:r w:rsidRPr="002E3A11">
        <w:t xml:space="preserve">.  </w:t>
      </w:r>
    </w:p>
    <w:p w14:paraId="51770960" w14:textId="1BD92B55" w:rsidR="00F061A5" w:rsidRPr="002E3A11" w:rsidRDefault="00F061A5" w:rsidP="0018173E">
      <w:pPr>
        <w:pStyle w:val="Luettelokappale"/>
        <w:numPr>
          <w:ilvl w:val="0"/>
          <w:numId w:val="24"/>
        </w:numPr>
      </w:pPr>
      <w:r w:rsidRPr="002E3A11">
        <w:t>I consent to the processing of my personal data for the above-mentioned purpose.</w:t>
      </w:r>
      <w:r w:rsidR="001247CA">
        <w:t xml:space="preserve"> *</w:t>
      </w:r>
    </w:p>
    <w:p w14:paraId="3B2268F8" w14:textId="77777777" w:rsidR="00F061A5" w:rsidRPr="002E3A11" w:rsidRDefault="00F061A5" w:rsidP="00F061A5">
      <w:pPr>
        <w:spacing w:after="0" w:line="240" w:lineRule="auto"/>
      </w:pPr>
      <w:r w:rsidRPr="002E3A11">
        <w:t>Thank you for your participation!</w:t>
      </w:r>
    </w:p>
    <w:p w14:paraId="3C08ABC8" w14:textId="77777777" w:rsidR="008271E9" w:rsidRPr="002E3A11" w:rsidRDefault="008271E9" w:rsidP="00F061A5">
      <w:pPr>
        <w:jc w:val="both"/>
        <w:rPr>
          <w:rStyle w:val="bold"/>
          <w:b/>
        </w:rPr>
      </w:pPr>
    </w:p>
    <w:p w14:paraId="52E1FF78" w14:textId="524BABBF" w:rsidR="008271E9" w:rsidRPr="002E3A11" w:rsidRDefault="008271E9" w:rsidP="008271E9">
      <w:pPr>
        <w:jc w:val="both"/>
      </w:pPr>
      <w:r w:rsidRPr="002E3A11">
        <w:rPr>
          <w:rStyle w:val="bold"/>
          <w:b/>
        </w:rPr>
        <w:t xml:space="preserve">Further information </w:t>
      </w:r>
    </w:p>
    <w:p w14:paraId="43127283" w14:textId="77777777" w:rsidR="008271E9" w:rsidRPr="002E3A11" w:rsidRDefault="008271E9" w:rsidP="008271E9">
      <w:pPr>
        <w:pStyle w:val="Luettelokappale"/>
        <w:numPr>
          <w:ilvl w:val="0"/>
          <w:numId w:val="2"/>
        </w:numPr>
        <w:spacing w:after="0" w:line="240" w:lineRule="auto"/>
        <w:ind w:left="714" w:hanging="357"/>
        <w:jc w:val="both"/>
      </w:pPr>
      <w:r w:rsidRPr="002E3A11">
        <w:t>Raisa Hievanen, Senior Evaluation Adviser, firstname.lastname@karvi.fi, tel. +358 29 533 5542</w:t>
      </w:r>
    </w:p>
    <w:p w14:paraId="35BFF637" w14:textId="77777777" w:rsidR="00A7715C" w:rsidRPr="002E3A11" w:rsidRDefault="00A7715C" w:rsidP="008271E9">
      <w:pPr>
        <w:pStyle w:val="Eivli"/>
        <w:numPr>
          <w:ilvl w:val="0"/>
          <w:numId w:val="1"/>
        </w:numPr>
        <w:jc w:val="both"/>
      </w:pPr>
      <w:r w:rsidRPr="002E3A11">
        <w:t xml:space="preserve">Veera Hakamäki-Stylman, Senior Evaluation Adviser, firstname.lastname@karvi.fi, tel. +358 29 533 5555 </w:t>
      </w:r>
    </w:p>
    <w:p w14:paraId="205561AB" w14:textId="77777777" w:rsidR="008271E9" w:rsidRPr="002E3A11" w:rsidRDefault="008271E9" w:rsidP="008271E9">
      <w:pPr>
        <w:spacing w:after="0" w:line="240" w:lineRule="auto"/>
        <w:jc w:val="both"/>
      </w:pPr>
      <w:r w:rsidRPr="002E3A11">
        <w:br/>
        <w:t xml:space="preserve">More information on the evaluation is available on the </w:t>
      </w:r>
      <w:hyperlink r:id="rId12" w:history="1">
        <w:r w:rsidRPr="002E3A11">
          <w:rPr>
            <w:rStyle w:val="Hyperlinkki"/>
          </w:rPr>
          <w:t>project website</w:t>
        </w:r>
      </w:hyperlink>
      <w:r w:rsidRPr="002E3A11">
        <w:t>.</w:t>
      </w:r>
    </w:p>
    <w:p w14:paraId="17950126" w14:textId="26B75D02" w:rsidR="008271E9" w:rsidRPr="002E3A11" w:rsidRDefault="008271E9" w:rsidP="008271E9">
      <w:pPr>
        <w:spacing w:after="0" w:line="240" w:lineRule="auto"/>
      </w:pPr>
      <w:r w:rsidRPr="002E3A11">
        <w:t>___________________________________________________________</w:t>
      </w:r>
    </w:p>
    <w:p w14:paraId="42F1C086" w14:textId="499AE5DC" w:rsidR="008271E9" w:rsidRPr="002E3A11" w:rsidRDefault="008271E9" w:rsidP="008271E9"/>
    <w:p w14:paraId="1E224B7E" w14:textId="77777777" w:rsidR="008271E9" w:rsidRPr="002E3A11" w:rsidRDefault="008271E9" w:rsidP="008271E9">
      <w:pPr>
        <w:pStyle w:val="Otsikko1"/>
        <w:rPr>
          <w:b/>
          <w:bCs/>
          <w:color w:val="0D93D2"/>
        </w:rPr>
      </w:pPr>
      <w:r w:rsidRPr="002E3A11">
        <w:rPr>
          <w:b/>
          <w:color w:val="0D93D2"/>
        </w:rPr>
        <w:t>Background information</w:t>
      </w:r>
    </w:p>
    <w:p w14:paraId="24B6E1D0" w14:textId="77777777" w:rsidR="008271E9" w:rsidRPr="002E3A11" w:rsidRDefault="008271E9" w:rsidP="008271E9">
      <w:pPr>
        <w:spacing w:after="0" w:line="240" w:lineRule="auto"/>
      </w:pPr>
    </w:p>
    <w:p w14:paraId="1701B584" w14:textId="542F4B7C" w:rsidR="008271E9" w:rsidRPr="002E3A11" w:rsidRDefault="008271E9" w:rsidP="008271E9">
      <w:pPr>
        <w:spacing w:after="0" w:line="240" w:lineRule="auto"/>
      </w:pPr>
      <w:r w:rsidRPr="002E3A11">
        <w:t xml:space="preserve">University of applied sciences* ____________________________________ </w:t>
      </w:r>
    </w:p>
    <w:p w14:paraId="356FB275" w14:textId="292FD43A" w:rsidR="00A7715C" w:rsidRPr="002E3A11" w:rsidRDefault="00A7715C" w:rsidP="008271E9">
      <w:pPr>
        <w:spacing w:after="0" w:line="240" w:lineRule="auto"/>
      </w:pPr>
    </w:p>
    <w:p w14:paraId="2AED737D" w14:textId="0AAED3C7" w:rsidR="00151292" w:rsidRPr="002E3A11" w:rsidRDefault="00151292" w:rsidP="008271E9">
      <w:pPr>
        <w:spacing w:after="0" w:line="240" w:lineRule="auto"/>
      </w:pPr>
      <w:r w:rsidRPr="002E3A11">
        <w:t>How many people participated in responding to the survey? *___________</w:t>
      </w:r>
    </w:p>
    <w:p w14:paraId="710762D4" w14:textId="77777777" w:rsidR="00151292" w:rsidRPr="002E3A11" w:rsidRDefault="00151292" w:rsidP="008271E9">
      <w:pPr>
        <w:spacing w:after="0" w:line="240" w:lineRule="auto"/>
      </w:pPr>
    </w:p>
    <w:p w14:paraId="62D1AC8C" w14:textId="05E32A46" w:rsidR="00FB50CC" w:rsidRPr="002E3A11" w:rsidRDefault="006966E0" w:rsidP="00FB50CC">
      <w:pPr>
        <w:pStyle w:val="Otsikko1"/>
        <w:rPr>
          <w:b/>
          <w:bCs/>
          <w:color w:val="0D93D2"/>
        </w:rPr>
      </w:pPr>
      <w:r w:rsidRPr="006966E0">
        <w:rPr>
          <w:b/>
          <w:bCs/>
          <w:color w:val="0D93D2"/>
        </w:rPr>
        <w:t xml:space="preserve">Competences of students with a vocational qualification </w:t>
      </w:r>
    </w:p>
    <w:p w14:paraId="5D9BFB80" w14:textId="440C4952" w:rsidR="00151292" w:rsidRPr="002E3A11" w:rsidRDefault="00151292" w:rsidP="00151292"/>
    <w:p w14:paraId="2665B73E" w14:textId="19D17C82" w:rsidR="00151292" w:rsidRPr="002E3A11" w:rsidRDefault="00EB1466" w:rsidP="00151292">
      <w:pPr>
        <w:pStyle w:val="Luettelokappale"/>
        <w:numPr>
          <w:ilvl w:val="0"/>
          <w:numId w:val="16"/>
        </w:numPr>
      </w:pPr>
      <w:r w:rsidRPr="002E3A11">
        <w:t xml:space="preserve">In your understanding, what are the key </w:t>
      </w:r>
      <w:r w:rsidR="00B05B1A">
        <w:t>competences</w:t>
      </w:r>
      <w:r w:rsidRPr="002E3A11">
        <w:t xml:space="preserve"> that students with a vocational qualification should have when starting their studies at a UAS?</w:t>
      </w:r>
    </w:p>
    <w:p w14:paraId="557C6281" w14:textId="74EE0904" w:rsidR="00EB1466" w:rsidRPr="002E3A11" w:rsidRDefault="00EB1466" w:rsidP="00EB1466">
      <w:pPr>
        <w:pStyle w:val="Luettelokappale"/>
      </w:pPr>
      <w:r w:rsidRPr="002E3A11">
        <w:t>_________________________________________________________________________________</w:t>
      </w:r>
    </w:p>
    <w:p w14:paraId="353A7588" w14:textId="77B69890" w:rsidR="00FB50CC" w:rsidRPr="002E3A11" w:rsidRDefault="00FB50CC" w:rsidP="008271E9">
      <w:pPr>
        <w:spacing w:after="0" w:line="240" w:lineRule="auto"/>
      </w:pPr>
    </w:p>
    <w:p w14:paraId="1949E012" w14:textId="3895D6EB" w:rsidR="006966E0" w:rsidRDefault="45BD8652" w:rsidP="00332442">
      <w:pPr>
        <w:pStyle w:val="Luettelokappale"/>
        <w:numPr>
          <w:ilvl w:val="0"/>
          <w:numId w:val="16"/>
        </w:numPr>
      </w:pPr>
      <w:bookmarkStart w:id="2" w:name="_Hlk131676597"/>
      <w:r w:rsidRPr="002E3A11">
        <w:t xml:space="preserve">On average, students with a vocational qualification have sufficient </w:t>
      </w:r>
      <w:r w:rsidR="00B05B1A">
        <w:t>competences</w:t>
      </w:r>
      <w:r w:rsidRPr="002E3A11">
        <w:t xml:space="preserve"> </w:t>
      </w:r>
      <w:r w:rsidR="006966E0">
        <w:t xml:space="preserve">to reach </w:t>
      </w:r>
      <w:r w:rsidR="006966E0" w:rsidRPr="006966E0">
        <w:t>the requirements</w:t>
      </w:r>
      <w:r w:rsidR="006966E0">
        <w:t xml:space="preserve"> of UAS studies.</w:t>
      </w:r>
    </w:p>
    <w:bookmarkEnd w:id="2"/>
    <w:p w14:paraId="764F511C" w14:textId="24929715" w:rsidR="00EB1466" w:rsidRPr="002E3A11" w:rsidRDefault="00516803" w:rsidP="00EB1466">
      <w:pPr>
        <w:pStyle w:val="Luettelokappale"/>
        <w:numPr>
          <w:ilvl w:val="0"/>
          <w:numId w:val="1"/>
        </w:numPr>
        <w:ind w:left="1443"/>
      </w:pPr>
      <w:r w:rsidRPr="002E3A11">
        <w:t xml:space="preserve">Completely disagree </w:t>
      </w:r>
    </w:p>
    <w:p w14:paraId="24C87D1E" w14:textId="7B67218C" w:rsidR="00EB1466" w:rsidRPr="002E3A11" w:rsidRDefault="00516803" w:rsidP="00EB1466">
      <w:pPr>
        <w:pStyle w:val="Luettelokappale"/>
        <w:numPr>
          <w:ilvl w:val="0"/>
          <w:numId w:val="1"/>
        </w:numPr>
        <w:ind w:left="1443"/>
      </w:pPr>
      <w:r w:rsidRPr="002E3A11">
        <w:t xml:space="preserve">Somewhat disagree </w:t>
      </w:r>
    </w:p>
    <w:p w14:paraId="1294643A" w14:textId="2D94DE7E" w:rsidR="00EB1466" w:rsidRPr="002E3A11" w:rsidRDefault="00516803" w:rsidP="00EB1466">
      <w:pPr>
        <w:pStyle w:val="Luettelokappale"/>
        <w:numPr>
          <w:ilvl w:val="0"/>
          <w:numId w:val="1"/>
        </w:numPr>
        <w:ind w:left="1443"/>
      </w:pPr>
      <w:r w:rsidRPr="002E3A11">
        <w:t xml:space="preserve">Partly agree, partly disagree </w:t>
      </w:r>
    </w:p>
    <w:p w14:paraId="4E2BC69A" w14:textId="59A28EB2" w:rsidR="00EB1466" w:rsidRPr="002E3A11" w:rsidRDefault="00516803" w:rsidP="00EB1466">
      <w:pPr>
        <w:pStyle w:val="Luettelokappale"/>
        <w:numPr>
          <w:ilvl w:val="0"/>
          <w:numId w:val="1"/>
        </w:numPr>
        <w:ind w:left="1443"/>
      </w:pPr>
      <w:r w:rsidRPr="002E3A11">
        <w:t xml:space="preserve">Somewhat agree </w:t>
      </w:r>
    </w:p>
    <w:p w14:paraId="635B59A4" w14:textId="2BEDC16F" w:rsidR="00EB1466" w:rsidRPr="002E3A11" w:rsidRDefault="00516803" w:rsidP="00EB1466">
      <w:pPr>
        <w:pStyle w:val="Luettelokappale"/>
        <w:numPr>
          <w:ilvl w:val="0"/>
          <w:numId w:val="1"/>
        </w:numPr>
        <w:ind w:left="1443"/>
      </w:pPr>
      <w:r w:rsidRPr="002E3A11">
        <w:t>Completely agree</w:t>
      </w:r>
    </w:p>
    <w:p w14:paraId="36284705" w14:textId="63B3BC1D" w:rsidR="00EB1466" w:rsidRPr="002E3A11" w:rsidRDefault="00EB1466" w:rsidP="00FB50CC">
      <w:pPr>
        <w:pStyle w:val="Luettelokappale"/>
      </w:pPr>
    </w:p>
    <w:p w14:paraId="271CA1D1" w14:textId="7C5A099B" w:rsidR="00F30DC9" w:rsidRDefault="00EB1466" w:rsidP="00EB1466">
      <w:pPr>
        <w:pStyle w:val="Luettelokappale"/>
        <w:numPr>
          <w:ilvl w:val="0"/>
          <w:numId w:val="16"/>
        </w:numPr>
      </w:pPr>
      <w:bookmarkStart w:id="3" w:name="_Hlk131677111"/>
      <w:r w:rsidRPr="002E3A11">
        <w:lastRenderedPageBreak/>
        <w:t xml:space="preserve">What are the </w:t>
      </w:r>
      <w:r w:rsidR="00F30DC9">
        <w:t xml:space="preserve">key </w:t>
      </w:r>
      <w:r w:rsidRPr="002E3A11">
        <w:t xml:space="preserve">strengths in the competence of students with a vocational qualification </w:t>
      </w:r>
      <w:r w:rsidR="00F30DC9">
        <w:t>in terms of the requirements for studying at UAS?</w:t>
      </w:r>
    </w:p>
    <w:bookmarkEnd w:id="3"/>
    <w:p w14:paraId="01448D5D" w14:textId="252F7865" w:rsidR="00EB1466" w:rsidRPr="002E3A11" w:rsidRDefault="00EB1466" w:rsidP="00F30DC9">
      <w:pPr>
        <w:pStyle w:val="Luettelokappale"/>
      </w:pPr>
      <w:r w:rsidRPr="002E3A11">
        <w:t>_________________________________________________________________________________</w:t>
      </w:r>
    </w:p>
    <w:p w14:paraId="07D8A03E" w14:textId="1C8825CB" w:rsidR="00E7558E" w:rsidRPr="002E3A11" w:rsidRDefault="00E7558E" w:rsidP="00FB50CC">
      <w:pPr>
        <w:pStyle w:val="Luettelokappale"/>
      </w:pPr>
    </w:p>
    <w:p w14:paraId="3111765C" w14:textId="3F48A922" w:rsidR="00DB1C82" w:rsidRPr="002E3A11" w:rsidRDefault="00DB1C82" w:rsidP="00DB1C82">
      <w:pPr>
        <w:pStyle w:val="Luettelokappale"/>
        <w:numPr>
          <w:ilvl w:val="0"/>
          <w:numId w:val="16"/>
        </w:numPr>
        <w:spacing w:after="0" w:line="240" w:lineRule="auto"/>
      </w:pPr>
      <w:r w:rsidRPr="002E3A11">
        <w:t>How are the strengths in the competence of students with a vocational qualification identified in your UAS?</w:t>
      </w:r>
    </w:p>
    <w:p w14:paraId="05F66491" w14:textId="77777777" w:rsidR="00DB1C82" w:rsidRPr="002E3A11" w:rsidRDefault="00DB1C82" w:rsidP="00DB1C82">
      <w:pPr>
        <w:pStyle w:val="Luettelokappale"/>
        <w:spacing w:after="0" w:line="240" w:lineRule="auto"/>
      </w:pPr>
      <w:r w:rsidRPr="002E3A11">
        <w:t>_________________________________________________________________________________</w:t>
      </w:r>
    </w:p>
    <w:p w14:paraId="698DF776" w14:textId="77777777" w:rsidR="00DB1C82" w:rsidRPr="002E3A11" w:rsidRDefault="00DB1C82" w:rsidP="00DB1C82">
      <w:pPr>
        <w:pStyle w:val="Luettelokappale"/>
      </w:pPr>
    </w:p>
    <w:p w14:paraId="347A0F74" w14:textId="4896F499" w:rsidR="00F30DC9" w:rsidRDefault="00EB1466" w:rsidP="00F30DC9">
      <w:pPr>
        <w:pStyle w:val="Luettelokappale"/>
        <w:numPr>
          <w:ilvl w:val="0"/>
          <w:numId w:val="16"/>
        </w:numPr>
      </w:pPr>
      <w:bookmarkStart w:id="4" w:name="_Hlk131677210"/>
      <w:r w:rsidRPr="002E3A11">
        <w:t xml:space="preserve">What are the </w:t>
      </w:r>
      <w:r w:rsidR="004E0A18">
        <w:t xml:space="preserve">key </w:t>
      </w:r>
      <w:r w:rsidRPr="002E3A11">
        <w:t xml:space="preserve">shortcomings in the competence of students with a vocational qualification </w:t>
      </w:r>
      <w:r w:rsidR="00F30DC9">
        <w:t>in terms of the requirements for studying at UAS?</w:t>
      </w:r>
    </w:p>
    <w:bookmarkEnd w:id="4"/>
    <w:p w14:paraId="58DEAFE4" w14:textId="49AFA936" w:rsidR="00EB1466" w:rsidRPr="002E3A11" w:rsidRDefault="00EB1466" w:rsidP="00F30DC9">
      <w:pPr>
        <w:pStyle w:val="Luettelokappale"/>
      </w:pPr>
      <w:r w:rsidRPr="002E3A11">
        <w:t>_________________________________________________________________________________</w:t>
      </w:r>
    </w:p>
    <w:p w14:paraId="1B31999C" w14:textId="77777777" w:rsidR="00EB1466" w:rsidRPr="002E3A11" w:rsidRDefault="00EB1466" w:rsidP="009A16E3">
      <w:pPr>
        <w:pStyle w:val="Luettelokappale"/>
        <w:rPr>
          <w:i/>
          <w:iCs/>
          <w:color w:val="C45911" w:themeColor="accent2" w:themeShade="BF"/>
        </w:rPr>
      </w:pPr>
    </w:p>
    <w:p w14:paraId="6CD4F01B" w14:textId="22B25F76" w:rsidR="00FC0ED2" w:rsidRPr="002E3A11" w:rsidRDefault="00FC0ED2" w:rsidP="00FC0ED2">
      <w:pPr>
        <w:pStyle w:val="Luettelokappale"/>
        <w:numPr>
          <w:ilvl w:val="0"/>
          <w:numId w:val="16"/>
        </w:numPr>
        <w:spacing w:after="0" w:line="240" w:lineRule="auto"/>
      </w:pPr>
      <w:bookmarkStart w:id="5" w:name="_Hlk130195257"/>
      <w:r w:rsidRPr="002E3A11">
        <w:t>How are the shortcomings in the competence of students with a vocational qualification identified in your UAS?</w:t>
      </w:r>
    </w:p>
    <w:bookmarkEnd w:id="5"/>
    <w:p w14:paraId="400C2143" w14:textId="77777777" w:rsidR="00FC0ED2" w:rsidRPr="002E3A11" w:rsidRDefault="00FC0ED2" w:rsidP="00FC0ED2">
      <w:pPr>
        <w:pStyle w:val="Luettelokappale"/>
        <w:spacing w:after="0" w:line="240" w:lineRule="auto"/>
      </w:pPr>
      <w:r w:rsidRPr="002E3A11">
        <w:t>_________________________________________________________________________________</w:t>
      </w:r>
    </w:p>
    <w:p w14:paraId="2C64DF15" w14:textId="4117A3F3" w:rsidR="00FC0ED2" w:rsidRPr="002E3A11" w:rsidRDefault="00FC0ED2" w:rsidP="00FC0ED2">
      <w:pPr>
        <w:pStyle w:val="Luettelokappale"/>
        <w:spacing w:after="0" w:line="240" w:lineRule="auto"/>
      </w:pPr>
    </w:p>
    <w:p w14:paraId="34CEF701" w14:textId="46665B0C" w:rsidR="00FC0ED2" w:rsidRPr="002E3A11" w:rsidRDefault="00FC0ED2" w:rsidP="00FC0ED2">
      <w:pPr>
        <w:pStyle w:val="Luettelokappale"/>
        <w:numPr>
          <w:ilvl w:val="0"/>
          <w:numId w:val="16"/>
        </w:numPr>
        <w:spacing w:after="0" w:line="240" w:lineRule="auto"/>
      </w:pPr>
      <w:r w:rsidRPr="002E3A11">
        <w:t>How are students with a vocational qualification supported in your UAS after the shortcomings in their competence have been identified?</w:t>
      </w:r>
    </w:p>
    <w:p w14:paraId="02E6BB0E" w14:textId="77777777" w:rsidR="00FC0ED2" w:rsidRPr="002E3A11" w:rsidRDefault="00FC0ED2" w:rsidP="00FC0ED2">
      <w:pPr>
        <w:pStyle w:val="Luettelokappale"/>
        <w:spacing w:after="0" w:line="240" w:lineRule="auto"/>
      </w:pPr>
      <w:r w:rsidRPr="002E3A11">
        <w:t>_________________________________________________________________________________</w:t>
      </w:r>
    </w:p>
    <w:p w14:paraId="60BA7986" w14:textId="77777777" w:rsidR="00FC0ED2" w:rsidRPr="002E3A11" w:rsidRDefault="00FC0ED2" w:rsidP="00FC0ED2">
      <w:pPr>
        <w:pStyle w:val="Luettelokappale"/>
        <w:rPr>
          <w:i/>
          <w:iCs/>
          <w:color w:val="C45911" w:themeColor="accent2" w:themeShade="BF"/>
        </w:rPr>
      </w:pPr>
    </w:p>
    <w:p w14:paraId="53AD8D0E" w14:textId="4EDCF441" w:rsidR="008A295E" w:rsidRPr="002E3A11" w:rsidRDefault="008A295E" w:rsidP="008A295E">
      <w:pPr>
        <w:pStyle w:val="Luettelokappale"/>
        <w:numPr>
          <w:ilvl w:val="0"/>
          <w:numId w:val="16"/>
        </w:numPr>
        <w:rPr>
          <w:i/>
          <w:iCs/>
        </w:rPr>
      </w:pPr>
      <w:r w:rsidRPr="002E3A11">
        <w:t>How has your UAS discussed with VET providers what knowledge and skills students with a vocational qualification should have when beginning UAS studies?</w:t>
      </w:r>
    </w:p>
    <w:p w14:paraId="30C9DF0B" w14:textId="6AFBD047" w:rsidR="008A295E" w:rsidRPr="002E3A11" w:rsidRDefault="00A17CCE" w:rsidP="003C5005">
      <w:pPr>
        <w:pStyle w:val="Luettelokappale"/>
      </w:pPr>
      <w:r w:rsidRPr="002E3A11">
        <w:t>_________________________________________________________________________________</w:t>
      </w:r>
    </w:p>
    <w:p w14:paraId="6664EB67" w14:textId="2AABCA31" w:rsidR="003C5005" w:rsidRPr="002E3A11" w:rsidRDefault="003C5005" w:rsidP="003C5005">
      <w:pPr>
        <w:pStyle w:val="Luettelokappale"/>
        <w:rPr>
          <w:i/>
          <w:iCs/>
          <w:color w:val="C45911" w:themeColor="accent2" w:themeShade="BF"/>
        </w:rPr>
      </w:pPr>
    </w:p>
    <w:p w14:paraId="4BBE7D92" w14:textId="03BAB146" w:rsidR="00D932C0" w:rsidRPr="002E3A11" w:rsidRDefault="00D932C0" w:rsidP="00D932C0">
      <w:pPr>
        <w:pStyle w:val="Otsikko1"/>
        <w:rPr>
          <w:b/>
          <w:bCs/>
          <w:color w:val="0D93D2"/>
        </w:rPr>
      </w:pPr>
      <w:r w:rsidRPr="002E3A11">
        <w:rPr>
          <w:b/>
          <w:color w:val="0D93D2"/>
        </w:rPr>
        <w:t>Study guidance and support for studies</w:t>
      </w:r>
    </w:p>
    <w:p w14:paraId="65E41FD4" w14:textId="77777777" w:rsidR="00D932C0" w:rsidRPr="002E3A11" w:rsidRDefault="00D932C0" w:rsidP="00D932C0">
      <w:pPr>
        <w:spacing w:after="0" w:line="240" w:lineRule="auto"/>
      </w:pPr>
    </w:p>
    <w:p w14:paraId="7BA60764" w14:textId="6FEBFF22" w:rsidR="00D932C0" w:rsidRPr="002E3A11" w:rsidRDefault="003C5EA7" w:rsidP="00FC0ED2">
      <w:pPr>
        <w:pStyle w:val="Luettelokappale"/>
        <w:numPr>
          <w:ilvl w:val="0"/>
          <w:numId w:val="16"/>
        </w:numPr>
        <w:spacing w:after="0" w:line="240" w:lineRule="auto"/>
      </w:pPr>
      <w:r>
        <w:t xml:space="preserve">Our </w:t>
      </w:r>
      <w:r w:rsidR="00D932C0" w:rsidRPr="002E3A11">
        <w:t>UAS ha</w:t>
      </w:r>
      <w:r>
        <w:t>s</w:t>
      </w:r>
      <w:r w:rsidR="00D932C0" w:rsidRPr="002E3A11">
        <w:t xml:space="preserve"> an operating model/guidance plan or similar for study guidance</w:t>
      </w:r>
      <w:r>
        <w:t>.</w:t>
      </w:r>
    </w:p>
    <w:p w14:paraId="2B767F71" w14:textId="77777777" w:rsidR="00D932C0" w:rsidRPr="002E3A11" w:rsidRDefault="00D932C0" w:rsidP="00FC0ED2">
      <w:pPr>
        <w:pStyle w:val="Luettelokappale"/>
        <w:numPr>
          <w:ilvl w:val="1"/>
          <w:numId w:val="16"/>
        </w:numPr>
        <w:spacing w:after="0" w:line="240" w:lineRule="auto"/>
        <w:ind w:left="1443"/>
      </w:pPr>
      <w:r w:rsidRPr="002E3A11">
        <w:t>Yes</w:t>
      </w:r>
    </w:p>
    <w:p w14:paraId="7C03CC1E" w14:textId="77777777" w:rsidR="00D932C0" w:rsidRPr="002E3A11" w:rsidRDefault="00D932C0" w:rsidP="00FC0ED2">
      <w:pPr>
        <w:pStyle w:val="Luettelokappale"/>
        <w:numPr>
          <w:ilvl w:val="1"/>
          <w:numId w:val="16"/>
        </w:numPr>
        <w:spacing w:after="0" w:line="240" w:lineRule="auto"/>
        <w:ind w:left="1443"/>
      </w:pPr>
      <w:r w:rsidRPr="002E3A11">
        <w:t>No</w:t>
      </w:r>
    </w:p>
    <w:p w14:paraId="38BA9256" w14:textId="318BEECB" w:rsidR="00D932C0" w:rsidRPr="002E3A11" w:rsidRDefault="00D932C0" w:rsidP="00D932C0"/>
    <w:p w14:paraId="6054AE65" w14:textId="47831073" w:rsidR="00AD1D8E" w:rsidRPr="002E3A11" w:rsidRDefault="00AD1D8E" w:rsidP="00AD1D8E">
      <w:pPr>
        <w:ind w:left="360"/>
      </w:pPr>
      <w:r w:rsidRPr="002E3A11">
        <w:t xml:space="preserve">If the response is yes, question 9.1 will open to the respondent. Otherwise, the respondent will continue answering from question 10. </w:t>
      </w:r>
    </w:p>
    <w:p w14:paraId="688CB565" w14:textId="163D6A0A" w:rsidR="00D932C0" w:rsidRPr="002E3A11" w:rsidRDefault="00AD1D8E" w:rsidP="00AD1D8E">
      <w:pPr>
        <w:pStyle w:val="Luettelokappale"/>
        <w:numPr>
          <w:ilvl w:val="1"/>
          <w:numId w:val="23"/>
        </w:numPr>
      </w:pPr>
      <w:r w:rsidRPr="002E3A11">
        <w:t>Have you cooperated with a VET provider/VET providers when drawing up the operating model for guidance/guidance plan or similar?</w:t>
      </w:r>
    </w:p>
    <w:p w14:paraId="72B006DB" w14:textId="77777777" w:rsidR="00D932C0" w:rsidRPr="002E3A11" w:rsidRDefault="00D932C0" w:rsidP="00FC0ED2">
      <w:pPr>
        <w:pStyle w:val="Luettelokappale"/>
        <w:numPr>
          <w:ilvl w:val="1"/>
          <w:numId w:val="16"/>
        </w:numPr>
        <w:spacing w:after="0" w:line="240" w:lineRule="auto"/>
        <w:ind w:left="1443"/>
      </w:pPr>
      <w:r w:rsidRPr="002E3A11">
        <w:t>Yes</w:t>
      </w:r>
    </w:p>
    <w:p w14:paraId="6604018F" w14:textId="77777777" w:rsidR="00D932C0" w:rsidRPr="002E3A11" w:rsidRDefault="00D932C0" w:rsidP="00FC0ED2">
      <w:pPr>
        <w:pStyle w:val="Luettelokappale"/>
        <w:numPr>
          <w:ilvl w:val="1"/>
          <w:numId w:val="16"/>
        </w:numPr>
        <w:spacing w:after="0" w:line="240" w:lineRule="auto"/>
        <w:ind w:left="1443"/>
      </w:pPr>
      <w:r w:rsidRPr="002E3A11">
        <w:t>No</w:t>
      </w:r>
    </w:p>
    <w:p w14:paraId="5686C575" w14:textId="77777777" w:rsidR="00BE34A4" w:rsidRPr="002E3A11" w:rsidRDefault="00BE34A4" w:rsidP="0077277C">
      <w:pPr>
        <w:pStyle w:val="Luettelokappale"/>
      </w:pPr>
    </w:p>
    <w:p w14:paraId="320D0F9B" w14:textId="77777777" w:rsidR="00B453CD" w:rsidRDefault="00B453CD">
      <w:r>
        <w:br w:type="page"/>
      </w:r>
    </w:p>
    <w:p w14:paraId="5AC58FC4" w14:textId="1DE33FA3" w:rsidR="0077277C" w:rsidRPr="002E3A11" w:rsidRDefault="45BD8652" w:rsidP="00FC0ED2">
      <w:pPr>
        <w:pStyle w:val="Luettelokappale"/>
        <w:numPr>
          <w:ilvl w:val="0"/>
          <w:numId w:val="16"/>
        </w:numPr>
      </w:pPr>
      <w:r w:rsidRPr="002E3A11">
        <w:lastRenderedPageBreak/>
        <w:t xml:space="preserve">With regard to students with a vocational qualification who are completing fulltime studies, our UAS has appropriate operating models for </w:t>
      </w:r>
    </w:p>
    <w:p w14:paraId="07BF229C" w14:textId="37A20EA2" w:rsidR="0077277C" w:rsidRPr="002E3A11" w:rsidRDefault="0077277C" w:rsidP="00C26D5E">
      <w:pPr>
        <w:ind w:left="720"/>
      </w:pPr>
      <w:r w:rsidRPr="002E3A11">
        <w:t>Scale: completely disagree – somewhat disagree – partly agree, partly disagree – somewhat agree – completely agree – no operating model</w:t>
      </w:r>
    </w:p>
    <w:p w14:paraId="6273A751" w14:textId="01623295" w:rsidR="0077277C" w:rsidRPr="002E3A11" w:rsidRDefault="0077277C" w:rsidP="00FC0ED2">
      <w:pPr>
        <w:pStyle w:val="Luettelokappale"/>
        <w:numPr>
          <w:ilvl w:val="1"/>
          <w:numId w:val="16"/>
        </w:numPr>
        <w:ind w:left="1443"/>
      </w:pPr>
      <w:r w:rsidRPr="002E3A11">
        <w:t>their guidance.</w:t>
      </w:r>
    </w:p>
    <w:p w14:paraId="36326FAA" w14:textId="77777777" w:rsidR="003C5EA7" w:rsidRPr="002E3A11" w:rsidRDefault="003C5EA7" w:rsidP="003C5EA7">
      <w:pPr>
        <w:pStyle w:val="Luettelokappale"/>
        <w:numPr>
          <w:ilvl w:val="1"/>
          <w:numId w:val="16"/>
        </w:numPr>
        <w:ind w:left="1443"/>
      </w:pPr>
      <w:r w:rsidRPr="002E3A11">
        <w:t>identifying their prior learning.</w:t>
      </w:r>
    </w:p>
    <w:p w14:paraId="47F2A3C0" w14:textId="77777777" w:rsidR="003C5EA7" w:rsidRPr="002E3A11" w:rsidRDefault="003C5EA7" w:rsidP="003C5EA7">
      <w:pPr>
        <w:pStyle w:val="Luettelokappale"/>
        <w:numPr>
          <w:ilvl w:val="1"/>
          <w:numId w:val="16"/>
        </w:numPr>
        <w:ind w:left="1443"/>
      </w:pPr>
      <w:r w:rsidRPr="002E3A11">
        <w:t>recognising their prior learning.</w:t>
      </w:r>
    </w:p>
    <w:p w14:paraId="2F3B1DFA" w14:textId="1494DFEF" w:rsidR="00DB3F1F" w:rsidRPr="002E3A11" w:rsidRDefault="00DB3F1F" w:rsidP="00FC0ED2">
      <w:pPr>
        <w:pStyle w:val="Luettelokappale"/>
        <w:numPr>
          <w:ilvl w:val="1"/>
          <w:numId w:val="16"/>
        </w:numPr>
        <w:ind w:left="1443"/>
      </w:pPr>
      <w:r w:rsidRPr="002E3A11">
        <w:t>strengthening their study capabilities.</w:t>
      </w:r>
    </w:p>
    <w:p w14:paraId="326A9D29" w14:textId="3A1C7A69" w:rsidR="00102FE3" w:rsidRDefault="00102FE3" w:rsidP="00FC0ED2">
      <w:pPr>
        <w:pStyle w:val="Luettelokappale"/>
        <w:numPr>
          <w:ilvl w:val="1"/>
          <w:numId w:val="16"/>
        </w:numPr>
        <w:ind w:left="1443"/>
      </w:pPr>
      <w:r w:rsidRPr="002E3A11">
        <w:t>identifying shortcomings in their competence.</w:t>
      </w:r>
    </w:p>
    <w:p w14:paraId="7190E476" w14:textId="77777777" w:rsidR="00B453CD" w:rsidRPr="002E3A11" w:rsidRDefault="00B453CD" w:rsidP="00B453CD">
      <w:pPr>
        <w:pStyle w:val="Luettelokappale"/>
        <w:ind w:left="1443"/>
      </w:pPr>
    </w:p>
    <w:p w14:paraId="1A8F2EC6" w14:textId="6BCF471E" w:rsidR="00EF3774" w:rsidRPr="002E3A11" w:rsidRDefault="00EF3774" w:rsidP="00EF3774">
      <w:pPr>
        <w:pStyle w:val="Luettelokappale"/>
        <w:numPr>
          <w:ilvl w:val="0"/>
          <w:numId w:val="16"/>
        </w:numPr>
      </w:pPr>
      <w:r w:rsidRPr="002E3A11">
        <w:t>With regard to students with a vocational qualification who are completing blended learning studies, our UAS has appropriate operating models for</w:t>
      </w:r>
    </w:p>
    <w:p w14:paraId="02021449" w14:textId="77777777" w:rsidR="00EF3774" w:rsidRPr="002E3A11" w:rsidRDefault="00EF3774" w:rsidP="00EF3774">
      <w:pPr>
        <w:ind w:left="720"/>
      </w:pPr>
      <w:r w:rsidRPr="002E3A11">
        <w:t>Scale: completely disagree – somewhat disagree – partly agree, partly disagree – somewhat agree – completely agree – no operating model</w:t>
      </w:r>
    </w:p>
    <w:p w14:paraId="24D0EA65" w14:textId="77777777" w:rsidR="00EF3774" w:rsidRPr="002E3A11" w:rsidRDefault="00EF3774" w:rsidP="00EF3774">
      <w:pPr>
        <w:pStyle w:val="Luettelokappale"/>
        <w:numPr>
          <w:ilvl w:val="1"/>
          <w:numId w:val="16"/>
        </w:numPr>
        <w:ind w:left="1443"/>
      </w:pPr>
      <w:r w:rsidRPr="002E3A11">
        <w:t>their guidance.</w:t>
      </w:r>
    </w:p>
    <w:p w14:paraId="5EBDC8A6" w14:textId="77777777" w:rsidR="003C5EA7" w:rsidRPr="002E3A11" w:rsidRDefault="003C5EA7" w:rsidP="003C5EA7">
      <w:pPr>
        <w:pStyle w:val="Luettelokappale"/>
        <w:numPr>
          <w:ilvl w:val="1"/>
          <w:numId w:val="16"/>
        </w:numPr>
        <w:ind w:left="1443"/>
      </w:pPr>
      <w:r w:rsidRPr="002E3A11">
        <w:t>identifying their prior learning.</w:t>
      </w:r>
    </w:p>
    <w:p w14:paraId="31C7733B" w14:textId="77777777" w:rsidR="003C5EA7" w:rsidRPr="002E3A11" w:rsidRDefault="003C5EA7" w:rsidP="003C5EA7">
      <w:pPr>
        <w:pStyle w:val="Luettelokappale"/>
        <w:numPr>
          <w:ilvl w:val="1"/>
          <w:numId w:val="16"/>
        </w:numPr>
        <w:ind w:left="1443"/>
      </w:pPr>
      <w:r w:rsidRPr="002E3A11">
        <w:t>recognising their prior learning.</w:t>
      </w:r>
    </w:p>
    <w:p w14:paraId="7DBCEF2B" w14:textId="77777777" w:rsidR="00EF3774" w:rsidRPr="002E3A11" w:rsidRDefault="00EF3774" w:rsidP="00EF3774">
      <w:pPr>
        <w:pStyle w:val="Luettelokappale"/>
        <w:numPr>
          <w:ilvl w:val="1"/>
          <w:numId w:val="16"/>
        </w:numPr>
        <w:ind w:left="1443"/>
      </w:pPr>
      <w:r w:rsidRPr="002E3A11">
        <w:t>strengthening their study capabilities.</w:t>
      </w:r>
    </w:p>
    <w:p w14:paraId="53AB719B" w14:textId="77777777" w:rsidR="002072A1" w:rsidRPr="002E3A11" w:rsidRDefault="002072A1" w:rsidP="002072A1">
      <w:pPr>
        <w:pStyle w:val="Luettelokappale"/>
        <w:numPr>
          <w:ilvl w:val="1"/>
          <w:numId w:val="16"/>
        </w:numPr>
        <w:ind w:left="1443"/>
      </w:pPr>
      <w:r w:rsidRPr="002E3A11">
        <w:t>identifying shortcomings in their competence.</w:t>
      </w:r>
    </w:p>
    <w:p w14:paraId="43A13586" w14:textId="77777777" w:rsidR="00EF3774" w:rsidRPr="002E3A11" w:rsidRDefault="00EF3774" w:rsidP="0077277C">
      <w:pPr>
        <w:pStyle w:val="Luettelokappale"/>
      </w:pPr>
    </w:p>
    <w:p w14:paraId="310FE953" w14:textId="01BBDA1C" w:rsidR="00342CB3" w:rsidRPr="002E3A11" w:rsidRDefault="00A64259" w:rsidP="00A64259">
      <w:pPr>
        <w:pStyle w:val="Luettelokappale"/>
        <w:numPr>
          <w:ilvl w:val="0"/>
          <w:numId w:val="16"/>
        </w:numPr>
      </w:pPr>
      <w:bookmarkStart w:id="6" w:name="_Hlk131676252"/>
      <w:r w:rsidRPr="002E3A11">
        <w:t>With regard to students with a vocational qualification, our UAS has cooperated with a VET provider/VET providers when developing operating practices for</w:t>
      </w:r>
    </w:p>
    <w:bookmarkEnd w:id="6"/>
    <w:p w14:paraId="504551BD" w14:textId="77777777" w:rsidR="00342CB3" w:rsidRPr="002E3A11" w:rsidRDefault="00342CB3" w:rsidP="00342CB3">
      <w:pPr>
        <w:pStyle w:val="Luettelokappale"/>
      </w:pPr>
    </w:p>
    <w:p w14:paraId="74B936A3" w14:textId="1A66FE2D" w:rsidR="00A64259" w:rsidRPr="002E3A11" w:rsidRDefault="00342CB3" w:rsidP="00342CB3">
      <w:pPr>
        <w:pStyle w:val="Luettelokappale"/>
      </w:pPr>
      <w:r w:rsidRPr="002E3A11">
        <w:t>Scale: Yes, in all fields of study - Yes, in some of the fields of study - No</w:t>
      </w:r>
    </w:p>
    <w:p w14:paraId="4D1F5018" w14:textId="77777777" w:rsidR="00A64259" w:rsidRPr="002E3A11" w:rsidRDefault="00A64259" w:rsidP="00A64259">
      <w:pPr>
        <w:pStyle w:val="Luettelokappale"/>
      </w:pPr>
    </w:p>
    <w:p w14:paraId="0E999A80" w14:textId="77777777" w:rsidR="00A64259" w:rsidRPr="002E3A11" w:rsidRDefault="00A64259" w:rsidP="00A64259">
      <w:pPr>
        <w:pStyle w:val="Luettelokappale"/>
        <w:numPr>
          <w:ilvl w:val="1"/>
          <w:numId w:val="16"/>
        </w:numPr>
        <w:ind w:left="1443"/>
      </w:pPr>
      <w:bookmarkStart w:id="7" w:name="_Hlk131676362"/>
      <w:r w:rsidRPr="002E3A11">
        <w:t>their guidance.</w:t>
      </w:r>
    </w:p>
    <w:p w14:paraId="674792CA" w14:textId="77777777" w:rsidR="003C5EA7" w:rsidRPr="002E3A11" w:rsidRDefault="003C5EA7" w:rsidP="003C5EA7">
      <w:pPr>
        <w:pStyle w:val="Luettelokappale"/>
        <w:numPr>
          <w:ilvl w:val="1"/>
          <w:numId w:val="16"/>
        </w:numPr>
        <w:ind w:left="1443"/>
      </w:pPr>
      <w:r w:rsidRPr="002E3A11">
        <w:t>identifying their prior learning.</w:t>
      </w:r>
    </w:p>
    <w:p w14:paraId="3FD73789" w14:textId="77777777" w:rsidR="003C5EA7" w:rsidRPr="002E3A11" w:rsidRDefault="003C5EA7" w:rsidP="003C5EA7">
      <w:pPr>
        <w:pStyle w:val="Luettelokappale"/>
        <w:numPr>
          <w:ilvl w:val="1"/>
          <w:numId w:val="16"/>
        </w:numPr>
        <w:ind w:left="1443"/>
      </w:pPr>
      <w:r w:rsidRPr="002E3A11">
        <w:t>recognising their prior learning.</w:t>
      </w:r>
    </w:p>
    <w:p w14:paraId="35C8DFAA" w14:textId="77777777" w:rsidR="00A64259" w:rsidRPr="002E3A11" w:rsidRDefault="00A64259" w:rsidP="00A64259">
      <w:pPr>
        <w:pStyle w:val="Luettelokappale"/>
        <w:numPr>
          <w:ilvl w:val="1"/>
          <w:numId w:val="16"/>
        </w:numPr>
        <w:ind w:left="1443"/>
      </w:pPr>
      <w:r w:rsidRPr="002E3A11">
        <w:t>strengthening their study capabilities.</w:t>
      </w:r>
    </w:p>
    <w:p w14:paraId="0CB1C12F" w14:textId="77777777" w:rsidR="002072A1" w:rsidRPr="002E3A11" w:rsidRDefault="002072A1" w:rsidP="002072A1">
      <w:pPr>
        <w:pStyle w:val="Luettelokappale"/>
        <w:numPr>
          <w:ilvl w:val="1"/>
          <w:numId w:val="16"/>
        </w:numPr>
        <w:ind w:left="1443"/>
      </w:pPr>
      <w:r w:rsidRPr="002E3A11">
        <w:t>identifying shortcomings in their competence.</w:t>
      </w:r>
    </w:p>
    <w:bookmarkEnd w:id="7"/>
    <w:p w14:paraId="4A17D029" w14:textId="77777777" w:rsidR="00A64259" w:rsidRPr="002E3A11" w:rsidRDefault="00A64259" w:rsidP="0077277C">
      <w:pPr>
        <w:pStyle w:val="Luettelokappale"/>
      </w:pPr>
    </w:p>
    <w:p w14:paraId="215162F4" w14:textId="4C7D720A" w:rsidR="00A67A93" w:rsidRPr="002E3A11" w:rsidRDefault="00A67A93" w:rsidP="00A67A93">
      <w:pPr>
        <w:pStyle w:val="Otsikko1"/>
        <w:rPr>
          <w:b/>
          <w:bCs/>
          <w:color w:val="0D93D2"/>
        </w:rPr>
      </w:pPr>
      <w:r w:rsidRPr="002E3A11">
        <w:rPr>
          <w:b/>
          <w:color w:val="0D93D2"/>
        </w:rPr>
        <w:t>Cooperation with VET providers</w:t>
      </w:r>
    </w:p>
    <w:p w14:paraId="4A4DF738" w14:textId="038CD90E" w:rsidR="00A67A93" w:rsidRPr="002E3A11" w:rsidRDefault="00A67A93" w:rsidP="00A67A93"/>
    <w:p w14:paraId="2C11EB3F" w14:textId="7E07E8C9" w:rsidR="00A67A93" w:rsidRPr="002E3A11" w:rsidRDefault="001727FC" w:rsidP="00A67A93">
      <w:r w:rsidRPr="002E3A11">
        <w:t xml:space="preserve">In this section, we look only at such cooperation carried out with a VET provider/VET providers that you consider to be developing VET students’ capabilities for further studies. </w:t>
      </w:r>
    </w:p>
    <w:p w14:paraId="3BAD4976" w14:textId="38A825D5" w:rsidR="00DF60BA" w:rsidRDefault="00DF60BA" w:rsidP="00B453CD">
      <w:pPr>
        <w:pStyle w:val="Luettelokappale"/>
        <w:numPr>
          <w:ilvl w:val="0"/>
          <w:numId w:val="16"/>
        </w:numPr>
      </w:pPr>
      <w:r w:rsidRPr="00DF60BA">
        <w:t>Do you cooperate with VET providers in ways that you consider to develop the readiness of VET students for further study?</w:t>
      </w:r>
      <w:r w:rsidRPr="00DF60BA">
        <w:t xml:space="preserve"> </w:t>
      </w:r>
    </w:p>
    <w:p w14:paraId="0007B59F" w14:textId="77777777" w:rsidR="00DF60BA" w:rsidRDefault="008A295E" w:rsidP="00B453CD">
      <w:pPr>
        <w:pStyle w:val="Luettelokappale"/>
        <w:numPr>
          <w:ilvl w:val="0"/>
          <w:numId w:val="26"/>
        </w:numPr>
        <w:ind w:left="1443"/>
      </w:pPr>
      <w:r w:rsidRPr="002E3A11">
        <w:t>Yes</w:t>
      </w:r>
    </w:p>
    <w:p w14:paraId="24BAA404" w14:textId="3C901F25" w:rsidR="008A295E" w:rsidRPr="002E3A11" w:rsidRDefault="008A295E" w:rsidP="00B453CD">
      <w:pPr>
        <w:pStyle w:val="Luettelokappale"/>
        <w:numPr>
          <w:ilvl w:val="0"/>
          <w:numId w:val="26"/>
        </w:numPr>
        <w:ind w:left="1443"/>
      </w:pPr>
      <w:r w:rsidRPr="002E3A11">
        <w:t>No</w:t>
      </w:r>
    </w:p>
    <w:p w14:paraId="16B1E4B9" w14:textId="676FC2C9" w:rsidR="00CB64BE" w:rsidRPr="002E3A11" w:rsidRDefault="00CB64BE" w:rsidP="00CB64BE">
      <w:pPr>
        <w:ind w:left="360"/>
      </w:pPr>
      <w:r w:rsidRPr="002E3A11">
        <w:t xml:space="preserve">If the response is yes, questions 14–17 will open to the respondent. Otherwise, the respondent will continue answering from question 18. </w:t>
      </w:r>
    </w:p>
    <w:p w14:paraId="7EFE2B99" w14:textId="3ECE4975" w:rsidR="00A67A93" w:rsidRPr="002E3A11" w:rsidRDefault="00A67A93" w:rsidP="00B453CD">
      <w:pPr>
        <w:pStyle w:val="Luettelokappale"/>
        <w:numPr>
          <w:ilvl w:val="0"/>
          <w:numId w:val="16"/>
        </w:numPr>
        <w:spacing w:after="0" w:line="240" w:lineRule="auto"/>
      </w:pPr>
      <w:r w:rsidRPr="002E3A11">
        <w:lastRenderedPageBreak/>
        <w:t xml:space="preserve">With how many VET providers do you carry out cooperation that you consider to be enhancing VET students’ capacities for further studies? ___________ </w:t>
      </w:r>
    </w:p>
    <w:p w14:paraId="0B88EBDE" w14:textId="77777777" w:rsidR="008A295E" w:rsidRPr="002E3A11" w:rsidRDefault="008A295E" w:rsidP="008A295E">
      <w:pPr>
        <w:pStyle w:val="Luettelokappale"/>
        <w:spacing w:after="0" w:line="240" w:lineRule="auto"/>
      </w:pPr>
    </w:p>
    <w:p w14:paraId="0A12968D" w14:textId="1D1ADE9E" w:rsidR="008A295E" w:rsidRPr="002E3A11" w:rsidRDefault="00B63587" w:rsidP="00B453CD">
      <w:pPr>
        <w:pStyle w:val="Luettelokappale"/>
        <w:numPr>
          <w:ilvl w:val="0"/>
          <w:numId w:val="16"/>
        </w:numPr>
        <w:spacing w:after="0" w:line="240" w:lineRule="auto"/>
      </w:pPr>
      <w:r w:rsidRPr="002E3A11">
        <w:t>What cooperation developing VET students’ capabilities for further studies do you carry out with VET providers? Also assess how well the cooperation works.</w:t>
      </w:r>
    </w:p>
    <w:p w14:paraId="06265879" w14:textId="77777777" w:rsidR="008A295E" w:rsidRPr="002E3A11" w:rsidRDefault="008A295E" w:rsidP="008A295E">
      <w:pPr>
        <w:pStyle w:val="Luettelokappale"/>
      </w:pPr>
    </w:p>
    <w:p w14:paraId="3DF99E14" w14:textId="241A9D92" w:rsidR="00A67A93" w:rsidRPr="002E3A11" w:rsidRDefault="00A67A93" w:rsidP="00B63587">
      <w:pPr>
        <w:pStyle w:val="Luettelokappale"/>
        <w:spacing w:after="0" w:line="240" w:lineRule="auto"/>
      </w:pPr>
      <w:r w:rsidRPr="002E3A11">
        <w:t>Scale: Extremely poorly – poorly – reasonably well – well – extremely well – no cooperation</w:t>
      </w:r>
    </w:p>
    <w:p w14:paraId="2C1BAB4E" w14:textId="77777777" w:rsidR="00B63587" w:rsidRPr="002E3A11" w:rsidRDefault="00B63587" w:rsidP="00B63587">
      <w:pPr>
        <w:pStyle w:val="Luettelokappale"/>
        <w:spacing w:after="0" w:line="240" w:lineRule="auto"/>
      </w:pPr>
    </w:p>
    <w:p w14:paraId="2C323969" w14:textId="0E309216" w:rsidR="00A67A93" w:rsidRPr="002E3A11" w:rsidRDefault="00A67A93" w:rsidP="00B63587">
      <w:pPr>
        <w:pStyle w:val="Luettelokappale"/>
        <w:numPr>
          <w:ilvl w:val="1"/>
          <w:numId w:val="21"/>
        </w:numPr>
        <w:spacing w:after="0" w:line="240" w:lineRule="auto"/>
        <w:ind w:left="1443"/>
      </w:pPr>
      <w:r w:rsidRPr="002E3A11">
        <w:t>Path studies (Path studies offer an opportunity for students in upper secondary education to already start higher education studies during VET.)</w:t>
      </w:r>
    </w:p>
    <w:p w14:paraId="2A77634A" w14:textId="3E7A48AE" w:rsidR="00B63587" w:rsidRPr="002E3A11" w:rsidRDefault="00B63587" w:rsidP="00B63587">
      <w:pPr>
        <w:pStyle w:val="Luettelokappale"/>
        <w:numPr>
          <w:ilvl w:val="1"/>
          <w:numId w:val="21"/>
        </w:numPr>
        <w:spacing w:after="0" w:line="240" w:lineRule="auto"/>
        <w:ind w:left="1443"/>
      </w:pPr>
      <w:r w:rsidRPr="002E3A11">
        <w:t>Studies preparing for higher education studies</w:t>
      </w:r>
      <w:r w:rsidR="003C5EA7">
        <w:t>.</w:t>
      </w:r>
    </w:p>
    <w:p w14:paraId="7BA57BB9" w14:textId="05ACB162" w:rsidR="00B63587" w:rsidRPr="002E3A11" w:rsidRDefault="00B63587" w:rsidP="00B63587">
      <w:pPr>
        <w:pStyle w:val="Luettelokappale"/>
        <w:numPr>
          <w:ilvl w:val="1"/>
          <w:numId w:val="21"/>
        </w:numPr>
        <w:spacing w:after="0" w:line="240" w:lineRule="auto"/>
        <w:ind w:left="1443"/>
      </w:pPr>
      <w:r w:rsidRPr="002E3A11">
        <w:t>Other thematic studies implemented in cooperation with VET (e.g., entrepreneurship studies)</w:t>
      </w:r>
    </w:p>
    <w:p w14:paraId="1DD14A50" w14:textId="49806871" w:rsidR="00A67A93" w:rsidRPr="002E3A11" w:rsidRDefault="00A67A93" w:rsidP="00B63587">
      <w:pPr>
        <w:pStyle w:val="Luettelokappale"/>
        <w:numPr>
          <w:ilvl w:val="1"/>
          <w:numId w:val="21"/>
        </w:numPr>
        <w:spacing w:after="0" w:line="240" w:lineRule="auto"/>
        <w:ind w:left="1443"/>
      </w:pPr>
      <w:r w:rsidRPr="002E3A11">
        <w:t>Taster courses or similar (During a taster course, the student has a chance to try studying in higher education</w:t>
      </w:r>
      <w:r w:rsidR="003C5EA7">
        <w:t>.</w:t>
      </w:r>
      <w:r w:rsidRPr="002E3A11">
        <w:t>)</w:t>
      </w:r>
    </w:p>
    <w:p w14:paraId="410EBFB8" w14:textId="77777777" w:rsidR="00A67A93" w:rsidRPr="002E3A11" w:rsidRDefault="00A67A93" w:rsidP="00B63587">
      <w:pPr>
        <w:pStyle w:val="Luettelokappale"/>
        <w:numPr>
          <w:ilvl w:val="1"/>
          <w:numId w:val="21"/>
        </w:numPr>
        <w:spacing w:after="0" w:line="240" w:lineRule="auto"/>
        <w:ind w:left="1443"/>
      </w:pPr>
      <w:r w:rsidRPr="002E3A11">
        <w:t>Opportunity for student exchange</w:t>
      </w:r>
    </w:p>
    <w:p w14:paraId="6DDDC0B2" w14:textId="77777777" w:rsidR="00A67A93" w:rsidRPr="002E3A11" w:rsidRDefault="00A67A93" w:rsidP="00B63587">
      <w:pPr>
        <w:pStyle w:val="Luettelokappale"/>
        <w:numPr>
          <w:ilvl w:val="1"/>
          <w:numId w:val="21"/>
        </w:numPr>
        <w:spacing w:after="0" w:line="240" w:lineRule="auto"/>
        <w:ind w:left="1443"/>
      </w:pPr>
      <w:r w:rsidRPr="002E3A11">
        <w:t>Summer studies</w:t>
      </w:r>
    </w:p>
    <w:p w14:paraId="6620CA50" w14:textId="5666CE81" w:rsidR="00FC0ED2" w:rsidRPr="002E3A11" w:rsidRDefault="00FC0ED2" w:rsidP="00B63587">
      <w:pPr>
        <w:pStyle w:val="Luettelokappale"/>
        <w:numPr>
          <w:ilvl w:val="1"/>
          <w:numId w:val="21"/>
        </w:numPr>
        <w:spacing w:after="0" w:line="240" w:lineRule="auto"/>
        <w:ind w:left="1443"/>
      </w:pPr>
      <w:r w:rsidRPr="002E3A11">
        <w:t>Teaching cooperation, shared learning environments and learning materials</w:t>
      </w:r>
    </w:p>
    <w:p w14:paraId="307D6686" w14:textId="57C2C646" w:rsidR="00FC0ED2" w:rsidRPr="002E3A11" w:rsidRDefault="00FC0ED2" w:rsidP="00FC0ED2">
      <w:pPr>
        <w:pStyle w:val="Luettelokappale"/>
        <w:numPr>
          <w:ilvl w:val="1"/>
          <w:numId w:val="21"/>
        </w:numPr>
        <w:spacing w:after="0" w:line="240" w:lineRule="auto"/>
        <w:ind w:left="1443"/>
      </w:pPr>
      <w:r w:rsidRPr="002E3A11">
        <w:t>Other cooperation, please specify</w:t>
      </w:r>
    </w:p>
    <w:p w14:paraId="44AD478F" w14:textId="77777777" w:rsidR="00A64259" w:rsidRPr="002E3A11" w:rsidRDefault="00A64259" w:rsidP="00A64259">
      <w:pPr>
        <w:pStyle w:val="Luettelokappale"/>
      </w:pPr>
    </w:p>
    <w:p w14:paraId="2284FD69" w14:textId="61E28EA7" w:rsidR="001A7681" w:rsidRPr="002E3A11" w:rsidRDefault="001A7681" w:rsidP="00B453CD">
      <w:pPr>
        <w:pStyle w:val="Luettelokappale"/>
        <w:numPr>
          <w:ilvl w:val="0"/>
          <w:numId w:val="16"/>
        </w:numPr>
      </w:pPr>
      <w:r w:rsidRPr="002E3A11">
        <w:t xml:space="preserve">From the point of view of the management of your UAS, what is the significance of the path studies offered to VET students? </w:t>
      </w:r>
    </w:p>
    <w:p w14:paraId="21A70A4D" w14:textId="77777777" w:rsidR="00992BA3" w:rsidRPr="002E3A11" w:rsidRDefault="001A7681" w:rsidP="00992BA3">
      <w:pPr>
        <w:ind w:firstLine="720"/>
      </w:pPr>
      <w:r w:rsidRPr="002E3A11">
        <w:t>_________________________________________________________________________________</w:t>
      </w:r>
    </w:p>
    <w:p w14:paraId="6994A53F" w14:textId="336DA643" w:rsidR="00992BA3" w:rsidRPr="002E3A11" w:rsidRDefault="00992BA3" w:rsidP="00B453CD">
      <w:pPr>
        <w:pStyle w:val="Luettelokappale"/>
        <w:numPr>
          <w:ilvl w:val="0"/>
          <w:numId w:val="16"/>
        </w:numPr>
      </w:pPr>
      <w:r w:rsidRPr="002E3A11">
        <w:t xml:space="preserve">From the point of view of the management of your UAS, what is the significance of other cooperation carried out with VET providers to enhance VET students’ capabilities for further studies? </w:t>
      </w:r>
    </w:p>
    <w:p w14:paraId="4151E73F" w14:textId="7BDFC5C6" w:rsidR="00992BA3" w:rsidRDefault="00992BA3" w:rsidP="00992BA3">
      <w:pPr>
        <w:ind w:firstLine="720"/>
      </w:pPr>
      <w:r w:rsidRPr="002E3A11">
        <w:t>_________________________________________________________________________________</w:t>
      </w:r>
    </w:p>
    <w:p w14:paraId="50C98956" w14:textId="032D4B10" w:rsidR="003C5EA7" w:rsidRDefault="003C5EA7" w:rsidP="00B453CD">
      <w:pPr>
        <w:pStyle w:val="Luettelokappale"/>
        <w:numPr>
          <w:ilvl w:val="0"/>
          <w:numId w:val="16"/>
        </w:numPr>
      </w:pPr>
      <w:r w:rsidRPr="00493567">
        <w:t xml:space="preserve">How would you develop the cooperation between UAS </w:t>
      </w:r>
      <w:r w:rsidR="00493567" w:rsidRPr="00493567">
        <w:t>and VET providers? In your answer, focus on cooperation that is aimed at supporting VET students’ capabilities for further studies and/or the progress UAS students with a vocational qualification make in their studies.</w:t>
      </w:r>
    </w:p>
    <w:p w14:paraId="7BA56912" w14:textId="683E9F45" w:rsidR="00493567" w:rsidRPr="00493567" w:rsidRDefault="00493567" w:rsidP="00493567">
      <w:pPr>
        <w:pStyle w:val="Luettelokappale"/>
      </w:pPr>
      <w:r>
        <w:t>_________________________________________________________________________________</w:t>
      </w:r>
    </w:p>
    <w:p w14:paraId="067D7815" w14:textId="77777777" w:rsidR="0078143A" w:rsidRPr="002E3A11" w:rsidRDefault="001C27C7" w:rsidP="005B6F8C">
      <w:pPr>
        <w:pStyle w:val="Otsikko1"/>
        <w:rPr>
          <w:b/>
          <w:bCs/>
          <w:color w:val="0D93D2"/>
        </w:rPr>
      </w:pPr>
      <w:r w:rsidRPr="002E3A11">
        <w:rPr>
          <w:b/>
          <w:color w:val="0D93D2"/>
        </w:rPr>
        <w:t>Evaluation and development</w:t>
      </w:r>
    </w:p>
    <w:p w14:paraId="1E81A313" w14:textId="77777777" w:rsidR="00734D09" w:rsidRPr="002E3A11" w:rsidRDefault="00734D09" w:rsidP="00734D09">
      <w:pPr>
        <w:pStyle w:val="Luettelokappale"/>
      </w:pPr>
    </w:p>
    <w:p w14:paraId="1B626259" w14:textId="575A4211" w:rsidR="00734D09" w:rsidRPr="002E3A11" w:rsidRDefault="005B6F8C" w:rsidP="00B453CD">
      <w:pPr>
        <w:pStyle w:val="Luettelokappale"/>
        <w:numPr>
          <w:ilvl w:val="0"/>
          <w:numId w:val="16"/>
        </w:numPr>
      </w:pPr>
      <w:r w:rsidRPr="002E3A11">
        <w:t xml:space="preserve">In our UAS, we regularly evaluate and develop </w:t>
      </w:r>
    </w:p>
    <w:p w14:paraId="70CC77C2" w14:textId="77777777" w:rsidR="008A492C" w:rsidRPr="002E3A11" w:rsidRDefault="008A492C" w:rsidP="008A492C">
      <w:pPr>
        <w:pStyle w:val="Luettelokappale"/>
        <w:spacing w:after="0" w:line="240" w:lineRule="auto"/>
      </w:pPr>
    </w:p>
    <w:p w14:paraId="2FE15BCE" w14:textId="0E65C1E7" w:rsidR="008A492C" w:rsidRPr="002E3A11" w:rsidRDefault="008A492C" w:rsidP="008A492C">
      <w:pPr>
        <w:pStyle w:val="Luettelokappale"/>
        <w:spacing w:after="0" w:line="240" w:lineRule="auto"/>
      </w:pPr>
      <w:r w:rsidRPr="002E3A11">
        <w:t>Scale: completely disagree – somewhat disagree – partly agree, partly disagree – somewhat agree – completely agree</w:t>
      </w:r>
    </w:p>
    <w:p w14:paraId="3CA55CF1" w14:textId="77777777" w:rsidR="008A492C" w:rsidRPr="002E3A11" w:rsidRDefault="008A492C" w:rsidP="008A492C"/>
    <w:p w14:paraId="5CDD588C" w14:textId="10449572" w:rsidR="00734D09" w:rsidRPr="002E3A11" w:rsidRDefault="00FE73CE" w:rsidP="00734D09">
      <w:pPr>
        <w:pStyle w:val="Luettelokappale"/>
        <w:numPr>
          <w:ilvl w:val="0"/>
          <w:numId w:val="15"/>
        </w:numPr>
      </w:pPr>
      <w:r w:rsidRPr="002E3A11">
        <w:t>the cooperation carried out with VET providers.</w:t>
      </w:r>
    </w:p>
    <w:p w14:paraId="1196DDD2" w14:textId="55C31B31" w:rsidR="001C27C7" w:rsidRPr="002E3A11" w:rsidRDefault="00445296" w:rsidP="00734D09">
      <w:pPr>
        <w:pStyle w:val="Luettelokappale"/>
        <w:numPr>
          <w:ilvl w:val="0"/>
          <w:numId w:val="15"/>
        </w:numPr>
      </w:pPr>
      <w:r w:rsidRPr="002E3A11">
        <w:t>the process of identifying the prior learning of students with a vocational qualification.</w:t>
      </w:r>
    </w:p>
    <w:p w14:paraId="393A2492" w14:textId="43BE48EE" w:rsidR="00734D09" w:rsidRPr="002E3A11" w:rsidRDefault="00445296" w:rsidP="00734D09">
      <w:pPr>
        <w:pStyle w:val="Luettelokappale"/>
        <w:numPr>
          <w:ilvl w:val="0"/>
          <w:numId w:val="15"/>
        </w:numPr>
      </w:pPr>
      <w:r w:rsidRPr="002E3A11">
        <w:t>the process of recognising the prior learning of students with a vocational qualification</w:t>
      </w:r>
      <w:r w:rsidR="000309AF">
        <w:t>.</w:t>
      </w:r>
    </w:p>
    <w:p w14:paraId="4785AD6F" w14:textId="333F1562" w:rsidR="008A295E" w:rsidRPr="002E3A11" w:rsidRDefault="00FE73CE" w:rsidP="45BD8652">
      <w:pPr>
        <w:pStyle w:val="Luettelokappale"/>
        <w:numPr>
          <w:ilvl w:val="0"/>
          <w:numId w:val="15"/>
        </w:numPr>
      </w:pPr>
      <w:r w:rsidRPr="002E3A11">
        <w:t>the guidance and support processes aimed at students with a vocational qualification.</w:t>
      </w:r>
    </w:p>
    <w:p w14:paraId="3A1F3A03" w14:textId="77777777" w:rsidR="00B453CD" w:rsidRDefault="00B453CD">
      <w:pPr>
        <w:rPr>
          <w:rFonts w:asciiTheme="majorHAnsi" w:eastAsiaTheme="majorEastAsia" w:hAnsiTheme="majorHAnsi" w:cstheme="majorBidi"/>
          <w:b/>
          <w:color w:val="0D93D2"/>
          <w:sz w:val="32"/>
          <w:szCs w:val="32"/>
        </w:rPr>
      </w:pPr>
      <w:r>
        <w:rPr>
          <w:b/>
          <w:color w:val="0D93D2"/>
        </w:rPr>
        <w:br w:type="page"/>
      </w:r>
    </w:p>
    <w:p w14:paraId="636064AD" w14:textId="42BF25F0" w:rsidR="0030138E" w:rsidRPr="002E3A11" w:rsidRDefault="0030138E" w:rsidP="0030138E">
      <w:pPr>
        <w:pStyle w:val="Otsikko1"/>
        <w:rPr>
          <w:b/>
          <w:bCs/>
          <w:color w:val="0D93D2"/>
        </w:rPr>
      </w:pPr>
      <w:r w:rsidRPr="002E3A11">
        <w:rPr>
          <w:b/>
          <w:color w:val="0D93D2"/>
        </w:rPr>
        <w:lastRenderedPageBreak/>
        <w:t>Strengths and enhancement areas</w:t>
      </w:r>
    </w:p>
    <w:p w14:paraId="2AD7DF94" w14:textId="77777777" w:rsidR="00A64259" w:rsidRPr="002E3A11" w:rsidRDefault="00A64259" w:rsidP="00A64259">
      <w:pPr>
        <w:pStyle w:val="Luettelokappale"/>
      </w:pPr>
    </w:p>
    <w:p w14:paraId="38BF1B0D" w14:textId="459090AE" w:rsidR="002D6F8E" w:rsidRPr="002E3A11" w:rsidRDefault="002B2950" w:rsidP="00AE6203">
      <w:pPr>
        <w:pStyle w:val="Luettelokappale"/>
        <w:numPr>
          <w:ilvl w:val="1"/>
          <w:numId w:val="18"/>
        </w:numPr>
      </w:pPr>
      <w:r w:rsidRPr="002E3A11">
        <w:t>What are your strengths in supporting the competence development of students with a vocational qualification?</w:t>
      </w:r>
    </w:p>
    <w:p w14:paraId="560B401F" w14:textId="494907E0" w:rsidR="00E43BCC" w:rsidRPr="002E3A11" w:rsidRDefault="00E43BCC" w:rsidP="00E43BCC">
      <w:pPr>
        <w:pStyle w:val="Luettelokappale"/>
      </w:pPr>
      <w:r w:rsidRPr="002E3A11">
        <w:t>_________________________________________________________________________________</w:t>
      </w:r>
    </w:p>
    <w:p w14:paraId="0B0090E7" w14:textId="77777777" w:rsidR="00A64259" w:rsidRPr="002E3A11" w:rsidRDefault="00A64259" w:rsidP="00A64259">
      <w:pPr>
        <w:pStyle w:val="Luettelokappale"/>
      </w:pPr>
    </w:p>
    <w:p w14:paraId="38A08376" w14:textId="1629B7E1" w:rsidR="00A57F62" w:rsidRPr="002E3A11" w:rsidRDefault="002B2950" w:rsidP="00FB50E2">
      <w:pPr>
        <w:pStyle w:val="Luettelokappale"/>
        <w:numPr>
          <w:ilvl w:val="1"/>
          <w:numId w:val="18"/>
        </w:numPr>
      </w:pPr>
      <w:r w:rsidRPr="002E3A11">
        <w:t>What are your enhancement areas in supporting the competence development of students with a vocational qualification?</w:t>
      </w:r>
      <w:bookmarkStart w:id="8" w:name="_Hlk129871646"/>
    </w:p>
    <w:p w14:paraId="1BE04FF2" w14:textId="21A693B6" w:rsidR="00FB50E2" w:rsidRPr="002E3A11" w:rsidRDefault="00E43BCC" w:rsidP="00FB50E2">
      <w:pPr>
        <w:pStyle w:val="Luettelokappale"/>
      </w:pPr>
      <w:r w:rsidRPr="002E3A11">
        <w:t>_________________________________________________________________________________</w:t>
      </w:r>
    </w:p>
    <w:p w14:paraId="597FEE28" w14:textId="77777777" w:rsidR="00FB50E2" w:rsidRPr="002E3A11" w:rsidRDefault="00FB50E2" w:rsidP="00FB50E2">
      <w:pPr>
        <w:pStyle w:val="Luettelokappale"/>
      </w:pPr>
    </w:p>
    <w:p w14:paraId="16305BC0" w14:textId="471D649F" w:rsidR="00A57F62" w:rsidRPr="002E3A11" w:rsidRDefault="00A57F62" w:rsidP="00A57F62">
      <w:pPr>
        <w:pStyle w:val="Luettelokappale"/>
        <w:numPr>
          <w:ilvl w:val="1"/>
          <w:numId w:val="18"/>
        </w:numPr>
        <w:spacing w:line="252" w:lineRule="auto"/>
        <w:rPr>
          <w:rFonts w:eastAsia="Times New Roman"/>
        </w:rPr>
      </w:pPr>
      <w:bookmarkStart w:id="9" w:name="_Hlk131678203"/>
      <w:r w:rsidRPr="002E3A11">
        <w:t>How would you develop the activities of UASs to enable them to support students with a vocational qualification in UAS studies even better?</w:t>
      </w:r>
    </w:p>
    <w:bookmarkEnd w:id="8"/>
    <w:bookmarkEnd w:id="9"/>
    <w:p w14:paraId="7B4894E1" w14:textId="3A384439" w:rsidR="00E43BCC" w:rsidRPr="002E3A11" w:rsidRDefault="00E43BCC" w:rsidP="00E43BCC">
      <w:pPr>
        <w:pStyle w:val="Luettelokappale"/>
        <w:spacing w:line="252" w:lineRule="auto"/>
        <w:rPr>
          <w:rFonts w:eastAsia="Times New Roman"/>
        </w:rPr>
      </w:pPr>
      <w:r w:rsidRPr="002E3A11">
        <w:t>_________________________________________________________________________________</w:t>
      </w:r>
    </w:p>
    <w:p w14:paraId="181FC974" w14:textId="47B74466" w:rsidR="000A3BCD" w:rsidRPr="002E3A11" w:rsidRDefault="000A3BCD" w:rsidP="000A3BCD">
      <w:pPr>
        <w:pStyle w:val="Otsikko1"/>
        <w:rPr>
          <w:b/>
          <w:bCs/>
          <w:color w:val="0D93D2"/>
        </w:rPr>
      </w:pPr>
      <w:r w:rsidRPr="002E3A11">
        <w:rPr>
          <w:b/>
          <w:color w:val="0D93D2"/>
        </w:rPr>
        <w:t>Good practices</w:t>
      </w:r>
    </w:p>
    <w:p w14:paraId="16802628" w14:textId="77777777" w:rsidR="000A3BCD" w:rsidRPr="002E3A11" w:rsidRDefault="000A3BCD" w:rsidP="000A3BCD">
      <w:pPr>
        <w:spacing w:after="0" w:line="240" w:lineRule="auto"/>
      </w:pPr>
    </w:p>
    <w:p w14:paraId="4D449D27" w14:textId="14BF58C5" w:rsidR="000A3BCD" w:rsidRPr="002E3A11" w:rsidRDefault="000A3BCD" w:rsidP="000A3BCD">
      <w:pPr>
        <w:spacing w:after="0" w:line="240" w:lineRule="auto"/>
        <w:jc w:val="both"/>
      </w:pPr>
      <w:r w:rsidRPr="002E3A11">
        <w:t>Here, you can describe one or more good practices that in your experience support the continuation of the study path of holders of a vocational qualification to higher education, the development of their capabilities and their progress in their studies. A good practice is a practice or operating model developed or introduced by you, which you have found useful and effective and which could also benefit others, if shared. Describe the practice in sufficient detail to indicate clearly what it is about. You can also provide the contact details or a link or source in which more information is available on the practice you have described.</w:t>
      </w:r>
    </w:p>
    <w:p w14:paraId="5C4DCC17" w14:textId="77777777" w:rsidR="000A3BCD" w:rsidRPr="002E3A11" w:rsidRDefault="000A3BCD" w:rsidP="000A3BCD">
      <w:pPr>
        <w:spacing w:after="0" w:line="240" w:lineRule="auto"/>
        <w:jc w:val="both"/>
      </w:pPr>
    </w:p>
    <w:p w14:paraId="2F9B6FEA" w14:textId="6674607A" w:rsidR="000A3BCD" w:rsidRPr="002E3A11" w:rsidRDefault="000A3BCD" w:rsidP="000A3BCD">
      <w:pPr>
        <w:spacing w:after="0" w:line="240" w:lineRule="auto"/>
        <w:jc w:val="both"/>
      </w:pPr>
      <w:r w:rsidRPr="002E3A11">
        <w:t>At the end of the evaluation project, good practices will be compiled into a summary that will be sent to all the UASs and VET providers that participated in the evaluation. It will also be published on FINEEC’s website</w:t>
      </w:r>
      <w:r w:rsidR="00493567">
        <w:t xml:space="preserve"> in January 2024</w:t>
      </w:r>
      <w:r w:rsidRPr="002E3A11">
        <w:t>. The summary will indicate which UAS the good practice originates from and provide a compact description of it. Thank you for sharing good practices!</w:t>
      </w:r>
    </w:p>
    <w:p w14:paraId="1E13DF87" w14:textId="7B7303DF" w:rsidR="00D44482" w:rsidRPr="002E3A11" w:rsidRDefault="00D44482" w:rsidP="000A3BCD">
      <w:pPr>
        <w:pStyle w:val="Eivli"/>
      </w:pPr>
    </w:p>
    <w:p w14:paraId="06688D4F" w14:textId="77777777" w:rsidR="00D44482" w:rsidRPr="002E3A11" w:rsidRDefault="00D44482" w:rsidP="000A3BCD">
      <w:pPr>
        <w:pStyle w:val="Eivli"/>
      </w:pPr>
    </w:p>
    <w:p w14:paraId="0868E0E0" w14:textId="3986BD1F" w:rsidR="000A3BCD" w:rsidRPr="002E3A11" w:rsidRDefault="000A3BCD" w:rsidP="000A3BCD">
      <w:pPr>
        <w:pStyle w:val="Eivli"/>
      </w:pPr>
      <w:r w:rsidRPr="002E3A11">
        <w:t>Description of the good practice/good practices:</w:t>
      </w:r>
    </w:p>
    <w:p w14:paraId="3A879976" w14:textId="398856FB" w:rsidR="000A3BCD" w:rsidRPr="002E3A11" w:rsidRDefault="000A3BCD" w:rsidP="000A3BCD">
      <w:pPr>
        <w:spacing w:after="0" w:line="240" w:lineRule="auto"/>
      </w:pPr>
      <w:r w:rsidRPr="002E3A11">
        <w:t>_______________________________________________________________________________________</w:t>
      </w:r>
    </w:p>
    <w:p w14:paraId="05289A76" w14:textId="77777777" w:rsidR="000A3BCD" w:rsidRPr="002E3A11" w:rsidRDefault="000A3BCD" w:rsidP="000A3BCD">
      <w:pPr>
        <w:spacing w:after="0" w:line="240" w:lineRule="auto"/>
      </w:pPr>
    </w:p>
    <w:p w14:paraId="0AE1F8F8" w14:textId="10D53B57" w:rsidR="0078143A" w:rsidRPr="002E3A11" w:rsidRDefault="0078143A" w:rsidP="0078143A">
      <w:pPr>
        <w:pStyle w:val="Otsikko1"/>
        <w:rPr>
          <w:b/>
          <w:bCs/>
          <w:color w:val="0D93D2"/>
        </w:rPr>
      </w:pPr>
      <w:r w:rsidRPr="002E3A11">
        <w:rPr>
          <w:b/>
          <w:color w:val="0D93D2"/>
        </w:rPr>
        <w:t>Feedback to FINEEC</w:t>
      </w:r>
    </w:p>
    <w:p w14:paraId="5F5B58D3" w14:textId="77777777" w:rsidR="0078143A" w:rsidRPr="002E3A11" w:rsidRDefault="0078143A" w:rsidP="0078143A">
      <w:pPr>
        <w:pStyle w:val="Luettelokappale"/>
      </w:pPr>
    </w:p>
    <w:p w14:paraId="0D192CFC" w14:textId="77777777" w:rsidR="00E43BCC" w:rsidRPr="002E3A11" w:rsidRDefault="0078143A" w:rsidP="0078143A">
      <w:pPr>
        <w:pStyle w:val="Luettelokappale"/>
        <w:numPr>
          <w:ilvl w:val="0"/>
          <w:numId w:val="10"/>
        </w:numPr>
      </w:pPr>
      <w:r w:rsidRPr="002E3A11">
        <w:t xml:space="preserve">FINEEC’s evaluation arrangements were successful. </w:t>
      </w:r>
    </w:p>
    <w:p w14:paraId="2ADF6F47" w14:textId="77777777" w:rsidR="00E43BCC" w:rsidRPr="002E3A11" w:rsidRDefault="00E43BCC" w:rsidP="00E43BCC">
      <w:pPr>
        <w:pStyle w:val="Luettelokappale"/>
      </w:pPr>
    </w:p>
    <w:p w14:paraId="1D8F3545" w14:textId="51AB8816" w:rsidR="0078143A" w:rsidRPr="002E3A11" w:rsidRDefault="0078143A" w:rsidP="00E43BCC">
      <w:pPr>
        <w:pStyle w:val="Luettelokappale"/>
      </w:pPr>
      <w:r w:rsidRPr="002E3A11">
        <w:t xml:space="preserve">Scale: </w:t>
      </w:r>
      <w:r w:rsidR="00B453CD">
        <w:rPr>
          <w:rFonts w:ascii="Calibri" w:hAnsi="Calibri"/>
          <w:color w:val="000000"/>
        </w:rPr>
        <w:t>C</w:t>
      </w:r>
      <w:r w:rsidRPr="002E3A11">
        <w:rPr>
          <w:rFonts w:ascii="Calibri" w:hAnsi="Calibri"/>
          <w:color w:val="000000"/>
        </w:rPr>
        <w:t>ompletely disagree</w:t>
      </w:r>
      <w:r w:rsidR="00B453CD">
        <w:rPr>
          <w:rFonts w:ascii="Calibri" w:hAnsi="Calibri"/>
          <w:color w:val="000000"/>
        </w:rPr>
        <w:t xml:space="preserve"> – </w:t>
      </w:r>
      <w:r w:rsidRPr="002E3A11">
        <w:rPr>
          <w:rFonts w:ascii="Calibri" w:hAnsi="Calibri"/>
          <w:color w:val="000000"/>
        </w:rPr>
        <w:t>somewhat disagree</w:t>
      </w:r>
      <w:r w:rsidR="00B453CD">
        <w:rPr>
          <w:rFonts w:ascii="Calibri" w:hAnsi="Calibri"/>
          <w:color w:val="000000"/>
        </w:rPr>
        <w:t xml:space="preserve"> – </w:t>
      </w:r>
      <w:r w:rsidRPr="002E3A11">
        <w:rPr>
          <w:rFonts w:ascii="Calibri" w:hAnsi="Calibri"/>
          <w:color w:val="000000"/>
        </w:rPr>
        <w:t>neither agree nor disagree</w:t>
      </w:r>
      <w:r w:rsidR="00B453CD">
        <w:rPr>
          <w:rFonts w:ascii="Calibri" w:hAnsi="Calibri"/>
          <w:color w:val="000000"/>
        </w:rPr>
        <w:t xml:space="preserve"> – </w:t>
      </w:r>
      <w:r w:rsidRPr="002E3A11">
        <w:rPr>
          <w:rFonts w:ascii="Calibri" w:hAnsi="Calibri"/>
          <w:color w:val="000000"/>
        </w:rPr>
        <w:t>somewhat agree</w:t>
      </w:r>
      <w:r w:rsidR="00B453CD">
        <w:rPr>
          <w:rFonts w:ascii="Calibri" w:hAnsi="Calibri"/>
          <w:color w:val="000000"/>
        </w:rPr>
        <w:t xml:space="preserve"> – </w:t>
      </w:r>
      <w:r w:rsidRPr="002E3A11">
        <w:rPr>
          <w:rFonts w:ascii="Calibri" w:hAnsi="Calibri"/>
          <w:color w:val="000000"/>
        </w:rPr>
        <w:t>completely agree</w:t>
      </w:r>
    </w:p>
    <w:p w14:paraId="2F1CA102" w14:textId="77777777" w:rsidR="0078143A" w:rsidRPr="002E3A11" w:rsidRDefault="0078143A" w:rsidP="0078143A">
      <w:pPr>
        <w:pStyle w:val="Luettelokappale"/>
      </w:pPr>
    </w:p>
    <w:p w14:paraId="5930CA32" w14:textId="77777777" w:rsidR="0078143A" w:rsidRPr="002E3A11" w:rsidRDefault="0078143A" w:rsidP="0078143A">
      <w:pPr>
        <w:pStyle w:val="Luettelokappale"/>
        <w:numPr>
          <w:ilvl w:val="0"/>
          <w:numId w:val="11"/>
        </w:numPr>
        <w:ind w:left="1210"/>
      </w:pPr>
      <w:r w:rsidRPr="002E3A11">
        <w:t>Implementation instructions</w:t>
      </w:r>
    </w:p>
    <w:p w14:paraId="3FC9BF79" w14:textId="77777777" w:rsidR="0078143A" w:rsidRPr="002E3A11" w:rsidRDefault="0078143A" w:rsidP="0078143A">
      <w:pPr>
        <w:pStyle w:val="Luettelokappale"/>
        <w:numPr>
          <w:ilvl w:val="0"/>
          <w:numId w:val="11"/>
        </w:numPr>
        <w:ind w:left="1210"/>
      </w:pPr>
      <w:r w:rsidRPr="002E3A11">
        <w:t>Communication</w:t>
      </w:r>
    </w:p>
    <w:p w14:paraId="39C36098" w14:textId="77777777" w:rsidR="0078143A" w:rsidRPr="002E3A11" w:rsidRDefault="0078143A" w:rsidP="0078143A">
      <w:pPr>
        <w:pStyle w:val="Luettelokappale"/>
        <w:numPr>
          <w:ilvl w:val="0"/>
          <w:numId w:val="11"/>
        </w:numPr>
        <w:ind w:left="1210"/>
      </w:pPr>
      <w:r w:rsidRPr="002E3A11">
        <w:t>Timetable</w:t>
      </w:r>
    </w:p>
    <w:p w14:paraId="175D86AE" w14:textId="77777777" w:rsidR="0078143A" w:rsidRPr="002E3A11" w:rsidRDefault="0078143A" w:rsidP="0078143A">
      <w:pPr>
        <w:pStyle w:val="Luettelokappale"/>
        <w:ind w:left="1210"/>
      </w:pPr>
    </w:p>
    <w:p w14:paraId="79466770" w14:textId="77777777" w:rsidR="00B453CD" w:rsidRDefault="00B453CD">
      <w:pPr>
        <w:rPr>
          <w:rFonts w:ascii="Calibri" w:hAnsi="Calibri"/>
        </w:rPr>
      </w:pPr>
      <w:bookmarkStart w:id="10" w:name="_Hlk4076885"/>
      <w:r>
        <w:rPr>
          <w:rFonts w:ascii="Calibri" w:hAnsi="Calibri"/>
        </w:rPr>
        <w:br w:type="page"/>
      </w:r>
    </w:p>
    <w:p w14:paraId="2E6083CC" w14:textId="254593DE" w:rsidR="0078143A" w:rsidRPr="002E3A11" w:rsidRDefault="0078143A" w:rsidP="0078143A">
      <w:pPr>
        <w:pStyle w:val="Luettelokappale"/>
        <w:numPr>
          <w:ilvl w:val="0"/>
          <w:numId w:val="10"/>
        </w:numPr>
        <w:spacing w:after="0" w:line="240" w:lineRule="auto"/>
        <w:rPr>
          <w:rFonts w:ascii="Calibri" w:eastAsia="Times New Roman" w:hAnsi="Calibri" w:cs="Calibri"/>
        </w:rPr>
      </w:pPr>
      <w:r w:rsidRPr="002E3A11">
        <w:rPr>
          <w:rFonts w:ascii="Calibri" w:hAnsi="Calibri"/>
        </w:rPr>
        <w:t>The questions were relevant.</w:t>
      </w:r>
    </w:p>
    <w:p w14:paraId="5369494F" w14:textId="77777777" w:rsidR="0078143A" w:rsidRPr="002E3A11" w:rsidRDefault="0078143A" w:rsidP="0078143A">
      <w:pPr>
        <w:pStyle w:val="Luettelokappale"/>
        <w:numPr>
          <w:ilvl w:val="0"/>
          <w:numId w:val="12"/>
        </w:numPr>
        <w:rPr>
          <w:rFonts w:ascii="Calibri" w:eastAsia="Times New Roman" w:hAnsi="Calibri" w:cs="Calibri"/>
          <w:color w:val="000000"/>
        </w:rPr>
      </w:pPr>
      <w:r w:rsidRPr="002E3A11">
        <w:t>C</w:t>
      </w:r>
      <w:r w:rsidRPr="002E3A11">
        <w:rPr>
          <w:rFonts w:ascii="Calibri" w:hAnsi="Calibri"/>
          <w:color w:val="000000"/>
        </w:rPr>
        <w:t xml:space="preserve">ompletely disagree </w:t>
      </w:r>
    </w:p>
    <w:p w14:paraId="67610402" w14:textId="77777777" w:rsidR="0078143A" w:rsidRPr="002E3A11" w:rsidRDefault="0078143A" w:rsidP="0078143A">
      <w:pPr>
        <w:pStyle w:val="Luettelokappale"/>
        <w:numPr>
          <w:ilvl w:val="0"/>
          <w:numId w:val="12"/>
        </w:numPr>
        <w:rPr>
          <w:rFonts w:ascii="Calibri" w:eastAsia="Times New Roman" w:hAnsi="Calibri" w:cs="Calibri"/>
          <w:color w:val="000000"/>
        </w:rPr>
      </w:pPr>
      <w:r w:rsidRPr="002E3A11">
        <w:rPr>
          <w:rFonts w:ascii="Calibri" w:hAnsi="Calibri"/>
          <w:color w:val="000000"/>
        </w:rPr>
        <w:t>Somewhat disagree</w:t>
      </w:r>
    </w:p>
    <w:p w14:paraId="093BB1AF" w14:textId="77777777" w:rsidR="0078143A" w:rsidRPr="002E3A11" w:rsidRDefault="0078143A" w:rsidP="0078143A">
      <w:pPr>
        <w:pStyle w:val="Luettelokappale"/>
        <w:numPr>
          <w:ilvl w:val="0"/>
          <w:numId w:val="12"/>
        </w:numPr>
        <w:rPr>
          <w:rFonts w:ascii="Calibri" w:eastAsia="Times New Roman" w:hAnsi="Calibri" w:cs="Calibri"/>
          <w:color w:val="000000"/>
        </w:rPr>
      </w:pPr>
      <w:r w:rsidRPr="002E3A11">
        <w:rPr>
          <w:rFonts w:ascii="Calibri" w:hAnsi="Calibri"/>
          <w:color w:val="000000"/>
        </w:rPr>
        <w:t>Neither agree nor disagree</w:t>
      </w:r>
    </w:p>
    <w:p w14:paraId="3BA4D6DF" w14:textId="77777777" w:rsidR="0078143A" w:rsidRPr="002E3A11" w:rsidRDefault="0078143A" w:rsidP="0078143A">
      <w:pPr>
        <w:pStyle w:val="Luettelokappale"/>
        <w:numPr>
          <w:ilvl w:val="0"/>
          <w:numId w:val="12"/>
        </w:numPr>
        <w:rPr>
          <w:rFonts w:ascii="Calibri" w:eastAsia="Times New Roman" w:hAnsi="Calibri" w:cs="Calibri"/>
          <w:color w:val="000000"/>
        </w:rPr>
      </w:pPr>
      <w:r w:rsidRPr="002E3A11">
        <w:rPr>
          <w:rFonts w:ascii="Calibri" w:hAnsi="Calibri"/>
          <w:color w:val="000000"/>
        </w:rPr>
        <w:lastRenderedPageBreak/>
        <w:t>Somewhat agree</w:t>
      </w:r>
    </w:p>
    <w:p w14:paraId="3693A6EE" w14:textId="465D1104" w:rsidR="0078143A" w:rsidRPr="002E3A11" w:rsidRDefault="0078143A" w:rsidP="0078143A">
      <w:pPr>
        <w:pStyle w:val="Luettelokappale"/>
        <w:numPr>
          <w:ilvl w:val="0"/>
          <w:numId w:val="12"/>
        </w:numPr>
      </w:pPr>
      <w:r w:rsidRPr="002E3A11">
        <w:rPr>
          <w:rFonts w:ascii="Calibri" w:hAnsi="Calibri"/>
          <w:color w:val="000000"/>
        </w:rPr>
        <w:t>Completely agree</w:t>
      </w:r>
    </w:p>
    <w:p w14:paraId="72B22072" w14:textId="77777777" w:rsidR="0078143A" w:rsidRPr="002E3A11" w:rsidRDefault="0078143A" w:rsidP="0078143A">
      <w:pPr>
        <w:spacing w:after="0" w:line="240" w:lineRule="auto"/>
        <w:rPr>
          <w:rFonts w:ascii="Calibri" w:eastAsia="Times New Roman" w:hAnsi="Calibri" w:cs="Calibri"/>
          <w:lang w:eastAsia="fi-FI"/>
        </w:rPr>
      </w:pPr>
    </w:p>
    <w:p w14:paraId="628CF819" w14:textId="77777777" w:rsidR="0078143A" w:rsidRPr="002E3A11" w:rsidRDefault="0078143A" w:rsidP="0078143A">
      <w:pPr>
        <w:pStyle w:val="Luettelokappale"/>
      </w:pPr>
      <w:r w:rsidRPr="002E3A11">
        <w:t>Should you wish, you can add detail to your responses to the above questions.</w:t>
      </w:r>
    </w:p>
    <w:p w14:paraId="5516CD9E" w14:textId="77777777" w:rsidR="0078143A" w:rsidRPr="002E3A11" w:rsidRDefault="0078143A" w:rsidP="0078143A">
      <w:pPr>
        <w:pStyle w:val="Luettelokappale"/>
      </w:pPr>
      <w:r w:rsidRPr="002E3A11">
        <w:t>__________________________________________________________________________________________________________________________________________________________________</w:t>
      </w:r>
    </w:p>
    <w:bookmarkEnd w:id="10"/>
    <w:p w14:paraId="66DB0DDF" w14:textId="77777777" w:rsidR="0078143A" w:rsidRPr="002E3A11" w:rsidRDefault="0078143A" w:rsidP="0078143A">
      <w:pPr>
        <w:spacing w:after="0" w:line="240" w:lineRule="auto"/>
        <w:ind w:left="720"/>
        <w:rPr>
          <w:rFonts w:ascii="Calibri" w:eastAsia="Times New Roman" w:hAnsi="Calibri" w:cs="Calibri"/>
          <w:lang w:eastAsia="fi-FI"/>
        </w:rPr>
      </w:pPr>
    </w:p>
    <w:p w14:paraId="03CA553C" w14:textId="050A4C57" w:rsidR="0078143A" w:rsidRPr="002E3A11" w:rsidRDefault="00615F1C" w:rsidP="0078143A">
      <w:pPr>
        <w:pStyle w:val="Luettelokappale"/>
        <w:numPr>
          <w:ilvl w:val="0"/>
          <w:numId w:val="10"/>
        </w:numPr>
        <w:spacing w:after="0" w:line="240" w:lineRule="auto"/>
        <w:rPr>
          <w:rFonts w:ascii="Calibri" w:eastAsia="Times New Roman" w:hAnsi="Calibri" w:cs="Calibri"/>
          <w:color w:val="000000"/>
        </w:rPr>
      </w:pPr>
      <w:r w:rsidRPr="002E3A11">
        <w:t xml:space="preserve">Carrying out the survey helped us improve our activities.  </w:t>
      </w:r>
    </w:p>
    <w:p w14:paraId="1078C07E" w14:textId="77777777" w:rsidR="0078143A" w:rsidRPr="002E3A11" w:rsidRDefault="0078143A" w:rsidP="0078143A">
      <w:pPr>
        <w:pStyle w:val="Luettelokappale"/>
        <w:numPr>
          <w:ilvl w:val="0"/>
          <w:numId w:val="12"/>
        </w:numPr>
        <w:rPr>
          <w:rFonts w:ascii="Calibri" w:eastAsia="Times New Roman" w:hAnsi="Calibri" w:cs="Calibri"/>
          <w:color w:val="000000"/>
        </w:rPr>
      </w:pPr>
      <w:r w:rsidRPr="002E3A11">
        <w:t>C</w:t>
      </w:r>
      <w:r w:rsidRPr="002E3A11">
        <w:rPr>
          <w:rFonts w:ascii="Calibri" w:hAnsi="Calibri"/>
          <w:color w:val="000000"/>
        </w:rPr>
        <w:t xml:space="preserve">ompletely disagree </w:t>
      </w:r>
    </w:p>
    <w:p w14:paraId="037D4CC9" w14:textId="77777777" w:rsidR="0078143A" w:rsidRPr="002E3A11" w:rsidRDefault="0078143A" w:rsidP="0078143A">
      <w:pPr>
        <w:pStyle w:val="Luettelokappale"/>
        <w:numPr>
          <w:ilvl w:val="0"/>
          <w:numId w:val="12"/>
        </w:numPr>
        <w:rPr>
          <w:rFonts w:ascii="Calibri" w:eastAsia="Times New Roman" w:hAnsi="Calibri" w:cs="Calibri"/>
          <w:color w:val="000000"/>
        </w:rPr>
      </w:pPr>
      <w:r w:rsidRPr="002E3A11">
        <w:rPr>
          <w:rFonts w:ascii="Calibri" w:hAnsi="Calibri"/>
          <w:color w:val="000000"/>
        </w:rPr>
        <w:t>Somewhat disagree</w:t>
      </w:r>
    </w:p>
    <w:p w14:paraId="78F77888" w14:textId="77777777" w:rsidR="0078143A" w:rsidRPr="002E3A11" w:rsidRDefault="0078143A" w:rsidP="0078143A">
      <w:pPr>
        <w:pStyle w:val="Luettelokappale"/>
        <w:numPr>
          <w:ilvl w:val="0"/>
          <w:numId w:val="12"/>
        </w:numPr>
        <w:rPr>
          <w:rFonts w:ascii="Calibri" w:eastAsia="Times New Roman" w:hAnsi="Calibri" w:cs="Calibri"/>
          <w:color w:val="000000"/>
        </w:rPr>
      </w:pPr>
      <w:r w:rsidRPr="002E3A11">
        <w:rPr>
          <w:rFonts w:ascii="Calibri" w:hAnsi="Calibri"/>
          <w:color w:val="000000"/>
        </w:rPr>
        <w:t>Neither agree nor disagree</w:t>
      </w:r>
    </w:p>
    <w:p w14:paraId="48D7FE7B" w14:textId="77777777" w:rsidR="0078143A" w:rsidRPr="002E3A11" w:rsidRDefault="0078143A" w:rsidP="0078143A">
      <w:pPr>
        <w:pStyle w:val="Luettelokappale"/>
        <w:numPr>
          <w:ilvl w:val="0"/>
          <w:numId w:val="12"/>
        </w:numPr>
        <w:rPr>
          <w:rFonts w:ascii="Calibri" w:eastAsia="Times New Roman" w:hAnsi="Calibri" w:cs="Calibri"/>
          <w:color w:val="000000"/>
        </w:rPr>
      </w:pPr>
      <w:r w:rsidRPr="002E3A11">
        <w:rPr>
          <w:rFonts w:ascii="Calibri" w:hAnsi="Calibri"/>
          <w:color w:val="000000"/>
        </w:rPr>
        <w:t>Somewhat agree</w:t>
      </w:r>
    </w:p>
    <w:p w14:paraId="214A7EF1" w14:textId="77777777" w:rsidR="0078143A" w:rsidRPr="002E3A11" w:rsidRDefault="0078143A" w:rsidP="0078143A">
      <w:pPr>
        <w:pStyle w:val="Luettelokappale"/>
        <w:numPr>
          <w:ilvl w:val="0"/>
          <w:numId w:val="12"/>
        </w:numPr>
      </w:pPr>
      <w:r w:rsidRPr="002E3A11">
        <w:rPr>
          <w:rFonts w:ascii="Calibri" w:hAnsi="Calibri"/>
          <w:color w:val="000000"/>
        </w:rPr>
        <w:t>Completely agree</w:t>
      </w:r>
    </w:p>
    <w:p w14:paraId="31F2CA2E" w14:textId="77777777" w:rsidR="0078143A" w:rsidRPr="002E3A11" w:rsidRDefault="0078143A" w:rsidP="0078143A">
      <w:pPr>
        <w:spacing w:after="0" w:line="240" w:lineRule="auto"/>
        <w:rPr>
          <w:rFonts w:ascii="Calibri" w:eastAsia="Times New Roman" w:hAnsi="Calibri" w:cs="Calibri"/>
          <w:color w:val="000000"/>
          <w:lang w:eastAsia="fi-FI"/>
        </w:rPr>
      </w:pPr>
    </w:p>
    <w:p w14:paraId="572BE9C5" w14:textId="77777777" w:rsidR="0078143A" w:rsidRPr="002E3A11" w:rsidRDefault="0078143A" w:rsidP="0078143A">
      <w:pPr>
        <w:pStyle w:val="Luettelokappale"/>
        <w:numPr>
          <w:ilvl w:val="0"/>
          <w:numId w:val="10"/>
        </w:numPr>
        <w:spacing w:after="0" w:line="240" w:lineRule="auto"/>
        <w:rPr>
          <w:rFonts w:ascii="Calibri" w:eastAsia="Times New Roman" w:hAnsi="Calibri" w:cs="Calibri"/>
          <w:color w:val="000000"/>
        </w:rPr>
      </w:pPr>
      <w:r w:rsidRPr="002E3A11">
        <w:rPr>
          <w:rFonts w:ascii="Calibri" w:hAnsi="Calibri"/>
          <w:color w:val="000000"/>
        </w:rPr>
        <w:t>How do you think the conduct of similar evaluations should be improved in the future?</w:t>
      </w:r>
    </w:p>
    <w:p w14:paraId="4AB40887" w14:textId="77777777" w:rsidR="0078143A" w:rsidRPr="002E3A11" w:rsidRDefault="0078143A" w:rsidP="0078143A">
      <w:pPr>
        <w:spacing w:after="0" w:line="240" w:lineRule="auto"/>
        <w:ind w:left="720"/>
        <w:rPr>
          <w:rFonts w:ascii="Calibri" w:eastAsia="Times New Roman" w:hAnsi="Calibri" w:cs="Calibri"/>
          <w:color w:val="000000"/>
        </w:rPr>
      </w:pPr>
      <w:r w:rsidRPr="002E3A11">
        <w:rPr>
          <w:rFonts w:ascii="Calibri" w:hAnsi="Calibri"/>
          <w:color w:val="000000"/>
        </w:rPr>
        <w:t>__________________________________________________________________________________________________________________________________________________________________</w:t>
      </w:r>
    </w:p>
    <w:p w14:paraId="77B7F456" w14:textId="77777777" w:rsidR="0078143A" w:rsidRPr="002E3A11" w:rsidRDefault="0078143A" w:rsidP="0078143A">
      <w:pPr>
        <w:spacing w:after="0" w:line="240" w:lineRule="auto"/>
        <w:ind w:left="720"/>
        <w:rPr>
          <w:rFonts w:ascii="Calibri" w:eastAsia="Times New Roman" w:hAnsi="Calibri" w:cs="Calibri"/>
          <w:lang w:eastAsia="fi-FI"/>
        </w:rPr>
      </w:pPr>
    </w:p>
    <w:p w14:paraId="67258A84" w14:textId="2ED518FA" w:rsidR="0078143A" w:rsidRPr="002E3A11" w:rsidRDefault="0078143A" w:rsidP="0078143A">
      <w:pPr>
        <w:pStyle w:val="Luettelokappale"/>
        <w:numPr>
          <w:ilvl w:val="0"/>
          <w:numId w:val="10"/>
        </w:numPr>
        <w:spacing w:after="0" w:line="240" w:lineRule="auto"/>
        <w:rPr>
          <w:rFonts w:ascii="Calibri" w:eastAsia="Times New Roman" w:hAnsi="Calibri" w:cs="Calibri"/>
        </w:rPr>
      </w:pPr>
      <w:r w:rsidRPr="002E3A11">
        <w:rPr>
          <w:rFonts w:ascii="Calibri" w:hAnsi="Calibri"/>
        </w:rPr>
        <w:t>Other feedback to FINEEC.</w:t>
      </w:r>
    </w:p>
    <w:p w14:paraId="263FCCC9" w14:textId="77777777" w:rsidR="0078143A" w:rsidRPr="002E3A11" w:rsidRDefault="0078143A" w:rsidP="0078143A">
      <w:pPr>
        <w:pStyle w:val="Luettelokappale"/>
        <w:spacing w:after="0" w:line="240" w:lineRule="auto"/>
        <w:rPr>
          <w:rFonts w:ascii="Calibri" w:eastAsia="Times New Roman" w:hAnsi="Calibri" w:cs="Calibri"/>
          <w:color w:val="000000"/>
        </w:rPr>
      </w:pPr>
      <w:r w:rsidRPr="002E3A11">
        <w:rPr>
          <w:rFonts w:ascii="Calibri" w:hAnsi="Calibri"/>
          <w:color w:val="000000"/>
        </w:rPr>
        <w:t>__________________________________________________________________________________________________________________________________________________________________</w:t>
      </w:r>
    </w:p>
    <w:p w14:paraId="5B65168A" w14:textId="77777777" w:rsidR="0078143A" w:rsidRPr="0078143A" w:rsidRDefault="0078143A" w:rsidP="0078143A"/>
    <w:sectPr w:rsidR="0078143A" w:rsidRPr="0078143A">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6101" w14:textId="77777777" w:rsidR="001247CA" w:rsidRDefault="001247CA" w:rsidP="001247CA">
      <w:pPr>
        <w:spacing w:after="0" w:line="240" w:lineRule="auto"/>
      </w:pPr>
      <w:r>
        <w:separator/>
      </w:r>
    </w:p>
  </w:endnote>
  <w:endnote w:type="continuationSeparator" w:id="0">
    <w:p w14:paraId="16182B80" w14:textId="77777777" w:rsidR="001247CA" w:rsidRDefault="001247CA" w:rsidP="0012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6260" w14:textId="21EEBFFA" w:rsidR="001247CA" w:rsidRDefault="001247CA">
    <w:pPr>
      <w:pStyle w:val="Alatunniste"/>
    </w:pPr>
    <w:r w:rsidRPr="006C373F">
      <w:rPr>
        <w:noProof/>
      </w:rPr>
      <w:drawing>
        <wp:anchor distT="0" distB="0" distL="114300" distR="114300" simplePos="0" relativeHeight="251659264" behindDoc="0" locked="0" layoutInCell="1" allowOverlap="1" wp14:anchorId="5F47959D" wp14:editId="152C6EFB">
          <wp:simplePos x="0" y="0"/>
          <wp:positionH relativeFrom="column">
            <wp:posOffset>-66675</wp:posOffset>
          </wp:positionH>
          <wp:positionV relativeFrom="paragraph">
            <wp:posOffset>-66675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10F4" w14:textId="77777777" w:rsidR="001247CA" w:rsidRDefault="001247CA" w:rsidP="001247CA">
      <w:pPr>
        <w:spacing w:after="0" w:line="240" w:lineRule="auto"/>
      </w:pPr>
      <w:r>
        <w:separator/>
      </w:r>
    </w:p>
  </w:footnote>
  <w:footnote w:type="continuationSeparator" w:id="0">
    <w:p w14:paraId="7CD4D11B" w14:textId="77777777" w:rsidR="001247CA" w:rsidRDefault="001247CA" w:rsidP="00124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6D5"/>
    <w:multiLevelType w:val="multilevel"/>
    <w:tmpl w:val="8BF476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A4316B"/>
    <w:multiLevelType w:val="hybridMultilevel"/>
    <w:tmpl w:val="85C45870"/>
    <w:lvl w:ilvl="0" w:tplc="FFFFFFFF">
      <w:start w:val="1"/>
      <w:numFmt w:val="decimal"/>
      <w:lvlText w:val="%1."/>
      <w:lvlJc w:val="left"/>
      <w:pPr>
        <w:ind w:left="720" w:hanging="360"/>
      </w:pPr>
      <w:rPr>
        <w:rFonts w:hint="default"/>
        <w:i w:val="0"/>
        <w:iCs w:val="0"/>
        <w:color w:val="auto"/>
      </w:rPr>
    </w:lvl>
    <w:lvl w:ilvl="1" w:tplc="040B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5AE757C"/>
    <w:multiLevelType w:val="hybridMultilevel"/>
    <w:tmpl w:val="139458E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DF3437"/>
    <w:multiLevelType w:val="hybridMultilevel"/>
    <w:tmpl w:val="F4C6F5D4"/>
    <w:lvl w:ilvl="0" w:tplc="FFFFFFFF">
      <w:start w:val="1"/>
      <w:numFmt w:val="decimal"/>
      <w:lvlText w:val="%1."/>
      <w:lvlJc w:val="left"/>
      <w:pPr>
        <w:ind w:left="720" w:hanging="360"/>
      </w:pPr>
      <w:rPr>
        <w:i w:val="0"/>
        <w:iCs w:val="0"/>
        <w:color w:val="auto"/>
      </w:rPr>
    </w:lvl>
    <w:lvl w:ilvl="1" w:tplc="5AA024E2">
      <w:start w:val="1"/>
      <w:numFmt w:val="decimal"/>
      <w:lvlText w:val="%2."/>
      <w:lvlJc w:val="left"/>
      <w:pPr>
        <w:ind w:left="720" w:hanging="360"/>
      </w:pPr>
      <w:rPr>
        <w:rFonts w:asciiTheme="minorHAnsi" w:eastAsiaTheme="minorHAnsi" w:hAnsiTheme="minorHAnsi" w:cstheme="minorBidi"/>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EC5BA9"/>
    <w:multiLevelType w:val="hybridMultilevel"/>
    <w:tmpl w:val="33AA6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EE70F8"/>
    <w:multiLevelType w:val="hybridMultilevel"/>
    <w:tmpl w:val="63DC5DD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6D46BA"/>
    <w:multiLevelType w:val="hybridMultilevel"/>
    <w:tmpl w:val="2BD4B3B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2F976416"/>
    <w:multiLevelType w:val="hybridMultilevel"/>
    <w:tmpl w:val="EC541B1E"/>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7443D2"/>
    <w:multiLevelType w:val="hybridMultilevel"/>
    <w:tmpl w:val="B5B427FE"/>
    <w:lvl w:ilvl="0" w:tplc="33FE050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E771FF9"/>
    <w:multiLevelType w:val="hybridMultilevel"/>
    <w:tmpl w:val="7CD681C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0DF7146"/>
    <w:multiLevelType w:val="hybridMultilevel"/>
    <w:tmpl w:val="7DE89FC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70F13C8"/>
    <w:multiLevelType w:val="hybridMultilevel"/>
    <w:tmpl w:val="35D69B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EFC3892"/>
    <w:multiLevelType w:val="hybridMultilevel"/>
    <w:tmpl w:val="40B01760"/>
    <w:lvl w:ilvl="0" w:tplc="FFFFFFFF">
      <w:start w:val="1"/>
      <w:numFmt w:val="decimal"/>
      <w:lvlText w:val="%1."/>
      <w:lvlJc w:val="left"/>
      <w:pPr>
        <w:ind w:left="720" w:hanging="360"/>
      </w:pPr>
      <w:rPr>
        <w:rFonts w:hint="default"/>
        <w:i w:val="0"/>
        <w:iCs w:val="0"/>
        <w:color w:val="auto"/>
      </w:rPr>
    </w:lvl>
    <w:lvl w:ilvl="1" w:tplc="5CE42EB0">
      <w:start w:val="18"/>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9400BD"/>
    <w:multiLevelType w:val="hybridMultilevel"/>
    <w:tmpl w:val="EAD2F8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3DB678C"/>
    <w:multiLevelType w:val="hybridMultilevel"/>
    <w:tmpl w:val="6D0857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B9E1F87"/>
    <w:multiLevelType w:val="hybridMultilevel"/>
    <w:tmpl w:val="862CC0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7CE93935"/>
    <w:multiLevelType w:val="hybridMultilevel"/>
    <w:tmpl w:val="EC541B1E"/>
    <w:lvl w:ilvl="0" w:tplc="FFFFFFFF">
      <w:start w:val="1"/>
      <w:numFmt w:val="decimal"/>
      <w:lvlText w:val="%1."/>
      <w:lvlJc w:val="left"/>
      <w:pPr>
        <w:ind w:left="720" w:hanging="360"/>
      </w:pPr>
      <w:rPr>
        <w:rFonts w:hint="default"/>
        <w:i w:val="0"/>
        <w:iCs w:val="0"/>
        <w:color w:val="auto"/>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2F3E1B"/>
    <w:multiLevelType w:val="hybridMultilevel"/>
    <w:tmpl w:val="B8761D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4" w15:restartNumberingAfterBreak="0">
    <w:nsid w:val="7EF434DE"/>
    <w:multiLevelType w:val="hybridMultilevel"/>
    <w:tmpl w:val="7A8EFCCC"/>
    <w:lvl w:ilvl="0" w:tplc="040B000F">
      <w:start w:val="1"/>
      <w:numFmt w:val="decimal"/>
      <w:lvlText w:val="%1."/>
      <w:lvlJc w:val="left"/>
      <w:pPr>
        <w:ind w:left="720" w:hanging="360"/>
      </w:pPr>
    </w:lvl>
    <w:lvl w:ilvl="1" w:tplc="C90C8AD6">
      <w:start w:val="1"/>
      <w:numFmt w:val="lowerLetter"/>
      <w:lvlText w:val="%2."/>
      <w:lvlJc w:val="left"/>
      <w:pPr>
        <w:ind w:left="1440" w:hanging="360"/>
      </w:pPr>
      <w:rPr>
        <w:b w:val="0"/>
        <w:bCs w:val="0"/>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5" w15:restartNumberingAfterBreak="0">
    <w:nsid w:val="7FBB70C8"/>
    <w:multiLevelType w:val="hybridMultilevel"/>
    <w:tmpl w:val="F966638A"/>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33614469">
    <w:abstractNumId w:val="22"/>
  </w:num>
  <w:num w:numId="2" w16cid:durableId="992221310">
    <w:abstractNumId w:val="11"/>
  </w:num>
  <w:num w:numId="3" w16cid:durableId="1690912994">
    <w:abstractNumId w:val="6"/>
  </w:num>
  <w:num w:numId="4" w16cid:durableId="350181157">
    <w:abstractNumId w:val="15"/>
  </w:num>
  <w:num w:numId="5" w16cid:durableId="962275086">
    <w:abstractNumId w:val="3"/>
  </w:num>
  <w:num w:numId="6" w16cid:durableId="526678865">
    <w:abstractNumId w:val="8"/>
  </w:num>
  <w:num w:numId="7" w16cid:durableId="2081171295">
    <w:abstractNumId w:val="9"/>
  </w:num>
  <w:num w:numId="8" w16cid:durableId="1377004761">
    <w:abstractNumId w:val="10"/>
  </w:num>
  <w:num w:numId="9" w16cid:durableId="1122455077">
    <w:abstractNumId w:val="18"/>
  </w:num>
  <w:num w:numId="10" w16cid:durableId="1990402812">
    <w:abstractNumId w:val="14"/>
  </w:num>
  <w:num w:numId="11" w16cid:durableId="788814193">
    <w:abstractNumId w:val="23"/>
  </w:num>
  <w:num w:numId="12" w16cid:durableId="1374229232">
    <w:abstractNumId w:val="2"/>
  </w:num>
  <w:num w:numId="13" w16cid:durableId="1634214660">
    <w:abstractNumId w:val="7"/>
  </w:num>
  <w:num w:numId="14" w16cid:durableId="1410422971">
    <w:abstractNumId w:val="1"/>
  </w:num>
  <w:num w:numId="15" w16cid:durableId="515191753">
    <w:abstractNumId w:val="20"/>
  </w:num>
  <w:num w:numId="16" w16cid:durableId="889224349">
    <w:abstractNumId w:val="25"/>
  </w:num>
  <w:num w:numId="17" w16cid:durableId="1448936611">
    <w:abstractNumId w:val="19"/>
  </w:num>
  <w:num w:numId="18" w16cid:durableId="405037664">
    <w:abstractNumId w:val="16"/>
  </w:num>
  <w:num w:numId="19" w16cid:durableId="201093224">
    <w:abstractNumId w:val="12"/>
  </w:num>
  <w:num w:numId="20" w16cid:durableId="1992169417">
    <w:abstractNumId w:val="21"/>
  </w:num>
  <w:num w:numId="21" w16cid:durableId="227306088">
    <w:abstractNumId w:val="13"/>
  </w:num>
  <w:num w:numId="22" w16cid:durableId="834955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8987231">
    <w:abstractNumId w:val="0"/>
  </w:num>
  <w:num w:numId="24" w16cid:durableId="348796451">
    <w:abstractNumId w:val="5"/>
  </w:num>
  <w:num w:numId="25" w16cid:durableId="1745638864">
    <w:abstractNumId w:val="4"/>
  </w:num>
  <w:num w:numId="26" w16cid:durableId="874971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F6"/>
    <w:rsid w:val="000309AF"/>
    <w:rsid w:val="00054FAE"/>
    <w:rsid w:val="000A3AEC"/>
    <w:rsid w:val="000A3BCD"/>
    <w:rsid w:val="000A6C11"/>
    <w:rsid w:val="000D56CC"/>
    <w:rsid w:val="000D687A"/>
    <w:rsid w:val="00102FE3"/>
    <w:rsid w:val="001247CA"/>
    <w:rsid w:val="001338AB"/>
    <w:rsid w:val="00142192"/>
    <w:rsid w:val="001471F4"/>
    <w:rsid w:val="00151292"/>
    <w:rsid w:val="001727FC"/>
    <w:rsid w:val="0018173E"/>
    <w:rsid w:val="0019389B"/>
    <w:rsid w:val="001A7681"/>
    <w:rsid w:val="001C27C7"/>
    <w:rsid w:val="002002B7"/>
    <w:rsid w:val="002072A1"/>
    <w:rsid w:val="00256854"/>
    <w:rsid w:val="00267DF8"/>
    <w:rsid w:val="002801F0"/>
    <w:rsid w:val="00287939"/>
    <w:rsid w:val="002B2950"/>
    <w:rsid w:val="002D327E"/>
    <w:rsid w:val="002D6F8E"/>
    <w:rsid w:val="002E3A11"/>
    <w:rsid w:val="002F3002"/>
    <w:rsid w:val="002F423D"/>
    <w:rsid w:val="002F7EEA"/>
    <w:rsid w:val="0030138E"/>
    <w:rsid w:val="0031159D"/>
    <w:rsid w:val="00317725"/>
    <w:rsid w:val="0033474A"/>
    <w:rsid w:val="003378F6"/>
    <w:rsid w:val="00342CB3"/>
    <w:rsid w:val="00343522"/>
    <w:rsid w:val="00345008"/>
    <w:rsid w:val="0037268A"/>
    <w:rsid w:val="003828BE"/>
    <w:rsid w:val="00384DB7"/>
    <w:rsid w:val="003C5005"/>
    <w:rsid w:val="003C5EA7"/>
    <w:rsid w:val="003D1F82"/>
    <w:rsid w:val="003E6D7C"/>
    <w:rsid w:val="003E7E11"/>
    <w:rsid w:val="0042234F"/>
    <w:rsid w:val="00427D09"/>
    <w:rsid w:val="00445296"/>
    <w:rsid w:val="00452B44"/>
    <w:rsid w:val="00460008"/>
    <w:rsid w:val="00465A81"/>
    <w:rsid w:val="0047603D"/>
    <w:rsid w:val="004905CA"/>
    <w:rsid w:val="00493567"/>
    <w:rsid w:val="004C138A"/>
    <w:rsid w:val="004C3A54"/>
    <w:rsid w:val="004E0A18"/>
    <w:rsid w:val="004E5EA1"/>
    <w:rsid w:val="004F6759"/>
    <w:rsid w:val="00516803"/>
    <w:rsid w:val="00530E38"/>
    <w:rsid w:val="005313E4"/>
    <w:rsid w:val="00537EA0"/>
    <w:rsid w:val="0055416C"/>
    <w:rsid w:val="005545B8"/>
    <w:rsid w:val="00582483"/>
    <w:rsid w:val="005949DB"/>
    <w:rsid w:val="005B6F8C"/>
    <w:rsid w:val="005C7839"/>
    <w:rsid w:val="005D7659"/>
    <w:rsid w:val="005E2956"/>
    <w:rsid w:val="005F1BB7"/>
    <w:rsid w:val="00615F1C"/>
    <w:rsid w:val="00627488"/>
    <w:rsid w:val="00650D29"/>
    <w:rsid w:val="006918D4"/>
    <w:rsid w:val="006966E0"/>
    <w:rsid w:val="006B5CEF"/>
    <w:rsid w:val="006C3EE1"/>
    <w:rsid w:val="006D2BB2"/>
    <w:rsid w:val="006D7715"/>
    <w:rsid w:val="006E7092"/>
    <w:rsid w:val="00725B96"/>
    <w:rsid w:val="00734D09"/>
    <w:rsid w:val="00770956"/>
    <w:rsid w:val="0077277C"/>
    <w:rsid w:val="00777A73"/>
    <w:rsid w:val="0078143A"/>
    <w:rsid w:val="007902C9"/>
    <w:rsid w:val="007B545B"/>
    <w:rsid w:val="007C7568"/>
    <w:rsid w:val="00814CF4"/>
    <w:rsid w:val="00823315"/>
    <w:rsid w:val="008271E9"/>
    <w:rsid w:val="00836F2E"/>
    <w:rsid w:val="00860A87"/>
    <w:rsid w:val="0087038C"/>
    <w:rsid w:val="008708C1"/>
    <w:rsid w:val="00881630"/>
    <w:rsid w:val="008A295E"/>
    <w:rsid w:val="008A492C"/>
    <w:rsid w:val="008C713F"/>
    <w:rsid w:val="00930396"/>
    <w:rsid w:val="009315F0"/>
    <w:rsid w:val="0095023B"/>
    <w:rsid w:val="00992BA3"/>
    <w:rsid w:val="009A16E3"/>
    <w:rsid w:val="009A2956"/>
    <w:rsid w:val="009E347D"/>
    <w:rsid w:val="00A03AD6"/>
    <w:rsid w:val="00A13772"/>
    <w:rsid w:val="00A17CCE"/>
    <w:rsid w:val="00A54432"/>
    <w:rsid w:val="00A57F62"/>
    <w:rsid w:val="00A64259"/>
    <w:rsid w:val="00A67A93"/>
    <w:rsid w:val="00A72084"/>
    <w:rsid w:val="00A7715C"/>
    <w:rsid w:val="00A94279"/>
    <w:rsid w:val="00AD1D8E"/>
    <w:rsid w:val="00AE437F"/>
    <w:rsid w:val="00AE4CBC"/>
    <w:rsid w:val="00AE6203"/>
    <w:rsid w:val="00B03FE5"/>
    <w:rsid w:val="00B05B1A"/>
    <w:rsid w:val="00B1138A"/>
    <w:rsid w:val="00B20989"/>
    <w:rsid w:val="00B25EBC"/>
    <w:rsid w:val="00B363F5"/>
    <w:rsid w:val="00B453CD"/>
    <w:rsid w:val="00B56A87"/>
    <w:rsid w:val="00B63587"/>
    <w:rsid w:val="00BC0019"/>
    <w:rsid w:val="00BC0EC8"/>
    <w:rsid w:val="00BC107C"/>
    <w:rsid w:val="00BC5176"/>
    <w:rsid w:val="00BE34A4"/>
    <w:rsid w:val="00C12F7F"/>
    <w:rsid w:val="00C165B3"/>
    <w:rsid w:val="00C16967"/>
    <w:rsid w:val="00C24DEA"/>
    <w:rsid w:val="00C26D5E"/>
    <w:rsid w:val="00C570A6"/>
    <w:rsid w:val="00CB022B"/>
    <w:rsid w:val="00CB64BE"/>
    <w:rsid w:val="00CD7EBB"/>
    <w:rsid w:val="00CE7DDD"/>
    <w:rsid w:val="00D012C8"/>
    <w:rsid w:val="00D206AC"/>
    <w:rsid w:val="00D44482"/>
    <w:rsid w:val="00D820C3"/>
    <w:rsid w:val="00D932C0"/>
    <w:rsid w:val="00DA3930"/>
    <w:rsid w:val="00DB14C7"/>
    <w:rsid w:val="00DB1C82"/>
    <w:rsid w:val="00DB3F1F"/>
    <w:rsid w:val="00DF293C"/>
    <w:rsid w:val="00DF60BA"/>
    <w:rsid w:val="00E43BCC"/>
    <w:rsid w:val="00E6530E"/>
    <w:rsid w:val="00E745F7"/>
    <w:rsid w:val="00E7558E"/>
    <w:rsid w:val="00EA24E8"/>
    <w:rsid w:val="00EB1466"/>
    <w:rsid w:val="00EB757C"/>
    <w:rsid w:val="00EC0334"/>
    <w:rsid w:val="00EC7C7E"/>
    <w:rsid w:val="00ED0292"/>
    <w:rsid w:val="00EE704F"/>
    <w:rsid w:val="00EF3774"/>
    <w:rsid w:val="00EF5E15"/>
    <w:rsid w:val="00F061A5"/>
    <w:rsid w:val="00F30DC9"/>
    <w:rsid w:val="00F37B79"/>
    <w:rsid w:val="00F67F4D"/>
    <w:rsid w:val="00FA024A"/>
    <w:rsid w:val="00FB50CC"/>
    <w:rsid w:val="00FB50E2"/>
    <w:rsid w:val="00FC0ED2"/>
    <w:rsid w:val="00FC3244"/>
    <w:rsid w:val="00FC5D9E"/>
    <w:rsid w:val="00FE73CE"/>
    <w:rsid w:val="00FF0673"/>
    <w:rsid w:val="28936165"/>
    <w:rsid w:val="36F1C9EA"/>
    <w:rsid w:val="45BD86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8B4E"/>
  <w15:chartTrackingRefBased/>
  <w15:docId w15:val="{4273F04C-7E5B-4515-9F36-C2AE450B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37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78F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8271E9"/>
    <w:pPr>
      <w:ind w:left="720"/>
      <w:contextualSpacing/>
    </w:pPr>
  </w:style>
  <w:style w:type="paragraph" w:styleId="Eivli">
    <w:name w:val="No Spacing"/>
    <w:uiPriority w:val="1"/>
    <w:qFormat/>
    <w:rsid w:val="008271E9"/>
    <w:pPr>
      <w:spacing w:after="0" w:line="240" w:lineRule="auto"/>
    </w:pPr>
  </w:style>
  <w:style w:type="character" w:customStyle="1" w:styleId="bold">
    <w:name w:val="bold"/>
    <w:basedOn w:val="Kappaleenoletusfontti"/>
    <w:rsid w:val="008271E9"/>
  </w:style>
  <w:style w:type="character" w:styleId="Hyperlinkki">
    <w:name w:val="Hyperlink"/>
    <w:basedOn w:val="Kappaleenoletusfontti"/>
    <w:uiPriority w:val="99"/>
    <w:unhideWhenUsed/>
    <w:rsid w:val="008271E9"/>
    <w:rPr>
      <w:color w:val="0000FF"/>
      <w:u w:val="single"/>
    </w:rPr>
  </w:style>
  <w:style w:type="character" w:styleId="Kommentinviite">
    <w:name w:val="annotation reference"/>
    <w:basedOn w:val="Kappaleenoletusfontti"/>
    <w:uiPriority w:val="99"/>
    <w:semiHidden/>
    <w:unhideWhenUsed/>
    <w:rsid w:val="008271E9"/>
    <w:rPr>
      <w:sz w:val="16"/>
      <w:szCs w:val="16"/>
    </w:rPr>
  </w:style>
  <w:style w:type="paragraph" w:styleId="Kommentinteksti">
    <w:name w:val="annotation text"/>
    <w:basedOn w:val="Normaali"/>
    <w:link w:val="KommentintekstiChar"/>
    <w:uiPriority w:val="99"/>
    <w:semiHidden/>
    <w:unhideWhenUsed/>
    <w:rsid w:val="008271E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271E9"/>
    <w:rPr>
      <w:sz w:val="20"/>
      <w:szCs w:val="20"/>
    </w:rPr>
  </w:style>
  <w:style w:type="paragraph" w:styleId="Kommentinotsikko">
    <w:name w:val="annotation subject"/>
    <w:basedOn w:val="Kommentinteksti"/>
    <w:next w:val="Kommentinteksti"/>
    <w:link w:val="KommentinotsikkoChar"/>
    <w:uiPriority w:val="99"/>
    <w:semiHidden/>
    <w:unhideWhenUsed/>
    <w:rsid w:val="008271E9"/>
    <w:rPr>
      <w:b/>
      <w:bCs/>
    </w:rPr>
  </w:style>
  <w:style w:type="character" w:customStyle="1" w:styleId="KommentinotsikkoChar">
    <w:name w:val="Kommentin otsikko Char"/>
    <w:basedOn w:val="KommentintekstiChar"/>
    <w:link w:val="Kommentinotsikko"/>
    <w:uiPriority w:val="99"/>
    <w:semiHidden/>
    <w:rsid w:val="008271E9"/>
    <w:rPr>
      <w:b/>
      <w:bCs/>
      <w:sz w:val="20"/>
      <w:szCs w:val="20"/>
    </w:rPr>
  </w:style>
  <w:style w:type="character" w:customStyle="1" w:styleId="UnresolvedMention1">
    <w:name w:val="Unresolved Mention1"/>
    <w:basedOn w:val="Kappaleenoletusfontti"/>
    <w:uiPriority w:val="99"/>
    <w:semiHidden/>
    <w:unhideWhenUsed/>
    <w:rsid w:val="00A7715C"/>
    <w:rPr>
      <w:color w:val="605E5C"/>
      <w:shd w:val="clear" w:color="auto" w:fill="E1DFDD"/>
    </w:rPr>
  </w:style>
  <w:style w:type="character" w:styleId="AvattuHyperlinkki">
    <w:name w:val="FollowedHyperlink"/>
    <w:basedOn w:val="Kappaleenoletusfontti"/>
    <w:uiPriority w:val="99"/>
    <w:semiHidden/>
    <w:unhideWhenUsed/>
    <w:rsid w:val="00A72084"/>
    <w:rPr>
      <w:color w:val="954F72" w:themeColor="followedHyperlink"/>
      <w:u w:val="single"/>
    </w:rPr>
  </w:style>
  <w:style w:type="paragraph" w:styleId="Seliteteksti">
    <w:name w:val="Balloon Text"/>
    <w:basedOn w:val="Normaali"/>
    <w:link w:val="SelitetekstiChar"/>
    <w:uiPriority w:val="99"/>
    <w:semiHidden/>
    <w:unhideWhenUsed/>
    <w:rsid w:val="0046000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008"/>
    <w:rPr>
      <w:rFonts w:ascii="Segoe UI" w:hAnsi="Segoe UI" w:cs="Segoe UI"/>
      <w:sz w:val="18"/>
      <w:szCs w:val="18"/>
    </w:rPr>
  </w:style>
  <w:style w:type="paragraph" w:styleId="Yltunniste">
    <w:name w:val="header"/>
    <w:basedOn w:val="Normaali"/>
    <w:link w:val="YltunnisteChar"/>
    <w:uiPriority w:val="99"/>
    <w:unhideWhenUsed/>
    <w:rsid w:val="001247C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247CA"/>
  </w:style>
  <w:style w:type="paragraph" w:styleId="Alatunniste">
    <w:name w:val="footer"/>
    <w:basedOn w:val="Normaali"/>
    <w:link w:val="AlatunnisteChar"/>
    <w:uiPriority w:val="99"/>
    <w:unhideWhenUsed/>
    <w:rsid w:val="001247C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247CA"/>
  </w:style>
  <w:style w:type="character" w:styleId="Ratkaisematonmaininta">
    <w:name w:val="Unresolved Mention"/>
    <w:basedOn w:val="Kappaleenoletusfontti"/>
    <w:uiPriority w:val="99"/>
    <w:semiHidden/>
    <w:unhideWhenUsed/>
    <w:rsid w:val="0012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59276">
      <w:bodyDiv w:val="1"/>
      <w:marLeft w:val="0"/>
      <w:marRight w:val="0"/>
      <w:marTop w:val="0"/>
      <w:marBottom w:val="0"/>
      <w:divBdr>
        <w:top w:val="none" w:sz="0" w:space="0" w:color="auto"/>
        <w:left w:val="none" w:sz="0" w:space="0" w:color="auto"/>
        <w:bottom w:val="none" w:sz="0" w:space="0" w:color="auto"/>
        <w:right w:val="none" w:sz="0" w:space="0" w:color="auto"/>
      </w:divBdr>
    </w:div>
    <w:div w:id="14159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vi.fi/en/vocational-education/thematic-system-evaluations/competence-provided-by-vet-in-relation-to-the-requirements-of-studies-at-universities-of-applied-scie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vi.fi/wp-content/uploads/2023/04/Tietosuoja-johdon-kysely_E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0FE2535072C5449A6FD1B3DD9AB375" ma:contentTypeVersion="0" ma:contentTypeDescription="Create a new document." ma:contentTypeScope="" ma:versionID="25ffa912dcb2d6c0dd3ab45870cbe9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CFF584-C00E-445A-8993-8638ACE00DEA}">
  <ds:schemaRefs>
    <ds:schemaRef ds:uri="http://schemas.microsoft.com/sharepoint/v3/contenttype/forms"/>
  </ds:schemaRefs>
</ds:datastoreItem>
</file>

<file path=customXml/itemProps2.xml><?xml version="1.0" encoding="utf-8"?>
<ds:datastoreItem xmlns:ds="http://schemas.openxmlformats.org/officeDocument/2006/customXml" ds:itemID="{52E427DA-8C44-4C1A-89E1-616F68FA44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EF4715-AEEA-4463-90B1-15FFFDFE004C}">
  <ds:schemaRefs>
    <ds:schemaRef ds:uri="http://schemas.openxmlformats.org/officeDocument/2006/bibliography"/>
  </ds:schemaRefs>
</ds:datastoreItem>
</file>

<file path=customXml/itemProps4.xml><?xml version="1.0" encoding="utf-8"?>
<ds:datastoreItem xmlns:ds="http://schemas.openxmlformats.org/officeDocument/2006/customXml" ds:itemID="{5475A64B-6FA8-4238-806A-6472D625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1506</Words>
  <Characters>12205</Characters>
  <Application>Microsoft Office Word</Application>
  <DocSecurity>0</DocSecurity>
  <Lines>101</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13</cp:revision>
  <dcterms:created xsi:type="dcterms:W3CDTF">2023-04-05T07:16:00Z</dcterms:created>
  <dcterms:modified xsi:type="dcterms:W3CDTF">2023-04-06T13:16:00Z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0x010100890FE2535072C5449A6FD1B3DD9AB375</vt:lpwstr>
  </property>
</Properties>
</file>